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PAU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37, w tym:
•	wykład: 30 godz.
•	konsultacje: 5 godz.
•	egzamin: 2 godz,
2) Praca własna studenta: – 35 godz.
•	przygotowanie do wykładu: 10 godz
•	przygotowanie się do egzaminu: 25 godz.
 Razem : 72 godz.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ECTS– 37 godz,
 w tym:
•	wykład: 30 godz.,
•	konsultacje: 5 godz.,
•	egzamin: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 – 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ramach przedmiotów: matematyka, w tym rachunek różniczkowy i całkowy, liniowe równania różniczkowe, przekształcenie Laplace'a, algebra Boole'a; fizyka, w tym podstawowe zagadnienia mechaniki ciała stałego, termodynamiki, mechaniki płynów, elektrotechniki.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rozpoznania i oceny procesów podlegających automatyzacji. Przyswojenie podstawowych pojęć automatyki procesów ciągłych i automatyki procesów dyskretnych, metod badania i charakteryzacji elementów automatyki o działaniu ciągłym i o działaniu dyskretnym. Rozumienie zasad funkcjonowania podstawowych układów regulacji i funkcji elementów tworzących te układy. Poznanie wymagań stawianych układom regulacji i metod zapewnienia spełnienia tych wymagań (zapewnienie stabilności i wymogów jakościowych, dobór regulatorów i ich nastaw). Nabycie umiejętności projektowania układów sterowania procesami dyskretnymi w różnych technikach realizacyjnych i zasadach działania.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procesów podlegających automatyzacji, pojęcia podstawowe dotyczącetechniki regulacji, sygnały w układach automatyki, podstawowe liniowe człony dynamiczne - właściwości i metody ich opisu, metody opisu ciągłych liniowych układów dynamicznych (równania dynamiki, transmitancja operatorowa i widmowa, charakterystyki częstotliwościowe, charakterystyki dynamiczne i statyczne, zagadnienia linearyzacji), połączenia elemantarne członów dynamicznych, algebra schematów blokowych, wymagania stawiane układom regulacji - kryteria stabilności, dokładność statyczna, wskaźniki jakości dynamicznej, obiekty regulacji - metody identyfikacji, regulatory PID, projektowanie liniowych układów regulacji, dobór regulatorów i ich nastaw, podstawowe układy nieliniowe. Środki techniczne automatyzacji procesów dyskretnych. Podstawy matematyczne sterowania dyskretnego - algebra Boole'a, synteza i minimalizacja funkcji logicznych, kody binarne liczb całkowitych. Projektowanie układów kombinacyjnych, sieci bramkowe i stykowo- przekaźnikowe, dynamika układów kombi-nacyjnych. Elementarne asynchroniczne i synchroniczne układy sekwencyjne. Projektowanie układów sekwencyjnych o programach liniowych i rozgałęzionych asynchronicznych i syn-chronicznych. Typowe układy o średniej skali integracji, układy mikroprogramowalne.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Kościelny W.: Podstawy automatyki - materiały do wykładówdla studentów kierunku Inżynieria Biomedyczna, ss. 276; 
- Kościelny W.: Materiały pomocnicze do nauczania podstaw automatyki. Oficyna Wydawnicza PW, Warszawa 2001, wyd. III;
- Kościelny W.: Podstawy automatyki, część II. Wydawnictwa   Politechniki Warszawskiej, 1984;        
- Holejko D., Kościelny W., Niewczas W.: Zbiór zadań z podstaw automatyki. Wydawnictwa Politechniki War-szawskiej, 1985, wyd. VIII;                           
- Mazurek J., Vogt H., Zydanowicz W.: Podstawy automatyki. Oficyna Wydawnicza PW, Warszawa 2002;              
- Gessing R.: Podstawy automatyki. Wydawnictwo Politechniki Śląskiej, 2001; 
- Żelazny M.: Podstawy Automatyki. WNT, Warszawa 1976;              
- Zieliński C.: Podstawy projektowania układów cyfrowych. PWN, Warszawa,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PA_W01: </w:t>
      </w:r>
    </w:p>
    <w:p>
      <w:pPr/>
      <w:r>
        <w:rPr/>
        <w:t xml:space="preserve">Posiada uporządkowaną i podbudowaną wiedzę w zakresie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PA_U01: </w:t>
      </w:r>
    </w:p>
    <w:p>
      <w:pPr/>
      <w:r>
        <w:rPr/>
        <w:t xml:space="preserve">Posiada umiejętność rozpoznawania problemów automatyzacji i zaproponowania metodyki rozwiązania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K_U10,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T1A_U10,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PA_K01: </w:t>
      </w:r>
    </w:p>
    <w:p>
      <w:pPr/>
      <w:r>
        <w:rPr/>
        <w:t xml:space="preserve">Potrafi myśleć i działać wykorzystując specyficzne metody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2026-10-01T20:09:56+02:00</dcterms:created>
  <dcterms:modified xsi:type="dcterms:W3CDTF">2026-10-01T20:09:56+02:00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