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(20h):
a) Laboratorium: 20h;
2) Liczba godzin pracy własnej studenta (40h): 
a) Przygotowanie do zajęć laboratoryjnych: 20h;
b) Opracowanie sprawozdań z ćwiczeń laboratoryjnych: 20h;
Razem: 60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(20h):
a) Laboratorium: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- 40h w tym:
a) Laboratorium: 20h;
b) Opracowanie sprawozdań z ćwiczeń laboratoryjnych: 20h;
Razem: 40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2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FIZ3z_nst_W01: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FIZ3z_nst_W05: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K_W02, K_W10</w:t>
      </w:r>
    </w:p>
    <w:p>
      <w:pPr>
        <w:spacing w:before="20" w:after="190"/>
      </w:pPr>
      <w:r>
        <w:rPr>
          <w:b/>
          <w:bCs/>
        </w:rPr>
        <w:t xml:space="preserve">Powiązane efekty obszarowe: </w:t>
      </w:r>
      <w:r>
        <w:rPr/>
        <w:t xml:space="preserve">T1A_W01, T1A_W01, T2A_W02, T2A_W04</w:t>
      </w:r>
    </w:p>
    <w:p>
      <w:pPr>
        <w:pStyle w:val="Heading3"/>
      </w:pPr>
      <w:bookmarkStart w:id="3" w:name="_Toc3"/>
      <w:r>
        <w:t>Profil ogólnoakademicki - umiejętności</w:t>
      </w:r>
      <w:bookmarkEnd w:id="3"/>
    </w:p>
    <w:p>
      <w:pPr>
        <w:keepNext w:val="1"/>
        <w:spacing w:after="10"/>
      </w:pPr>
      <w:r>
        <w:rPr>
          <w:b/>
          <w:bCs/>
        </w:rPr>
        <w:t xml:space="preserve">Efekt FIZ3z_nst_U01: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T1A_U07, T1A_U08, T1A_U09, T1A_U02, T1A_U08, T1A_U09</w:t>
      </w:r>
    </w:p>
    <w:p>
      <w:pPr>
        <w:keepNext w:val="1"/>
        <w:spacing w:after="10"/>
      </w:pPr>
      <w:r>
        <w:rPr>
          <w:b/>
          <w:bCs/>
        </w:rPr>
        <w:t xml:space="preserve">Efekt FIZ3z_nst_U02: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T1A_U07, T1A_U08, T1A_U09, T1A_U02, T1A_U08, T1A_U09</w:t>
      </w:r>
    </w:p>
    <w:p>
      <w:pPr>
        <w:keepNext w:val="1"/>
        <w:spacing w:after="10"/>
      </w:pPr>
      <w:r>
        <w:rPr>
          <w:b/>
          <w:bCs/>
        </w:rPr>
        <w:t xml:space="preserve">Efekt FIZ3z_nst_U03: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T1A_U02, T1A_U08, T1A_U09</w:t>
      </w:r>
    </w:p>
    <w:p>
      <w:pPr>
        <w:keepNext w:val="1"/>
        <w:spacing w:after="10"/>
      </w:pPr>
      <w:r>
        <w:rPr>
          <w:b/>
          <w:bCs/>
        </w:rPr>
        <w:t xml:space="preserve">Efekt FIZ3z_nst_U04: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 K_U11</w:t>
      </w:r>
    </w:p>
    <w:p>
      <w:pPr>
        <w:spacing w:before="20" w:after="190"/>
      </w:pPr>
      <w:r>
        <w:rPr>
          <w:b/>
          <w:bCs/>
        </w:rPr>
        <w:t xml:space="preserve">Powiązane efekty obszarowe: </w:t>
      </w:r>
      <w:r>
        <w:rPr/>
        <w:t xml:space="preserve">T1A_U01, T1A_U02, T1A_U07, T1A_U02, T1A_U08, T1A_U09</w:t>
      </w:r>
    </w:p>
    <w:p>
      <w:pPr>
        <w:pStyle w:val="Heading3"/>
      </w:pPr>
      <w:bookmarkStart w:id="4" w:name="_Toc4"/>
      <w:r>
        <w:t>Profil ogólnoakademicki - kompetencje społeczne</w:t>
      </w:r>
      <w:bookmarkEnd w:id="4"/>
    </w:p>
    <w:p>
      <w:pPr>
        <w:keepNext w:val="1"/>
        <w:spacing w:after="10"/>
      </w:pPr>
      <w:r>
        <w:rPr>
          <w:b/>
          <w:bCs/>
        </w:rPr>
        <w:t xml:space="preserve">Efekt FIZ3z_nst_K01: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2026-10-21T14:42:27+02:00</dcterms:created>
  <dcterms:modified xsi:type="dcterms:W3CDTF">2026-10-21T14:42:27+02:00</dcterms:modified>
</cp:coreProperties>
</file>

<file path=docProps/custom.xml><?xml version="1.0" encoding="utf-8"?>
<Properties xmlns="http://schemas.openxmlformats.org/officeDocument/2006/custom-properties" xmlns:vt="http://schemas.openxmlformats.org/officeDocument/2006/docPropsVTypes"/>
</file>