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ćwiczenia projektowe 30 godz., praca indywidualna przy wykonywaniu projektu 28 godz., konsultacje i obrona projektu 2 godz.,
studiowanie materiałów wykładowych,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2.5 ECTS: wykłady 30 godz., ćwiczenia projektowe 30 godz., konsultacje i obrona projektu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
praca indywidualna przy wykonywaniu projektu 28 godz.,
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&lt;br&gt;- zasad kształtowania i projektowania stalowych konstrukcji szkieletowych budynków wielokondygnacyjnych;&lt;br&gt; - niestężone i stężone układy o węzłach sztywnych; &lt;br&gt; - zasad projektowania węzłów z połączeniami doczołowymi; &lt;br&gt; - ogólnych zasad kształtowania konstrukcji stalowych przekryć o dużych rozpiętościach, konstrukcji inżynierskich smukłych; &lt;br&gt; - ogólnych zasad wykonawstwa, montażu, utrzymania i modernizacji konstrukcji stalowych; &lt;br&gt;- zasad kształtowania i projektowania elewacji aluminiowo-szklanych oraz ich powiązania z konstrukcją nośną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Charakterystyka budynków wielokondygnacyjnych.&lt;br&gt;  
3. Sposoby zapewnienia przestrzennej stateczności i sztywności budynków, układy stężające, systemy statyczno-konstrukcyjne.&lt;br&gt;  
4. Zasady określania oddziaływań i rozdziału sił na układy nośne ramowe i stężające.&lt;br&gt;  
5. Modele obliczeniowe - uwzględnienie imperfekcji globalnych.&lt;br&gt; 
6. Metody analizy: dokładne i uproszczone.&lt;br&gt;  
7. Kształtowanie i projektowanie konstrukcji stalowych budynków wielokondygnacyjnych o węzłach sztywnych.&lt;br&gt;  
8. Węzły z połączeniami doczołowymi.&lt;br&gt; 
9. Kształtowanie i projektowanie układów stężeń.&lt;br&gt;  
10. Kształtowanie zasadniczych elementów. Niestateczność giętno-skrętna słupów i rygli - uwzględnienie warunków brzegowych.&lt;br&gt; 
11. Systemy elewacji aluminiowo-szklanych, sposoby powiązania z konstrukcją nośną budynku.&lt;br&gt;  
12. Przekrycia o dużych rozpiętościach: przestrzenne ramowe i kratowe, łuki pełnościenne i kratowe, dachy wiszące.&lt;br&gt;  
13. Przekrycia strukturalne prętowe, zespolone prętowo-płytowe i tarczownicowe.&lt;br&gt;  
14. Stalowe wieże, maszty i kominy  - typy i rozwiązania konstrukcyjne.&lt;br&gt;   
15. Wykonawstwo warsztatowe konstrukcji metalowych.&lt;br&gt;  
16. Montaż konstrukcji metalowych.&lt;br&gt;  
17. Utrzymanie, trwałość i modernizacja konstrukcji metalowych.&lt;br&gt;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projektowych.&lt;br&gt; 
Zdanie egzaminu pisemnego, w sesji egzaminacyjnej, na ocenę co najmniej dostateczną. &lt;br&gt;Ocena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BRÓDKA J., KOZŁOWSKI A.: Stalowe budynki szkieletowe. Oficyna Wydawnicza Politechniki Rzeszowskiej, Rzeszów 2003;&lt;br&gt; 
[3] ZIÓŁKO J., WŁODARCZYK W., MENDERA Z., WŁODARCZYK S.: Stalowe konstrukcje specjalne. Arkady, Warszawa 1995;&lt;br&gt; 
[4] ZIÓŁKO J., ORLIK G.: Montaż konstrukcji stalowych. Arkady, Warszawa 1980;&lt;br&gt; 
[5] ZIÓŁKO J.: Utrzymanie i modernizacja konstrukcji stalowych, Arkady, Warszawa 1991;&lt;br&gt; 
[6] Giżejowski M., Ziółko J., Budownictwo ogólne. Tom 5. Stalowe konstrukcje budynków. Projektowanie wg eurokodów z przykładami obliczeń. Praca zbiorowa. Arkady, 2010;&lt;br&gt;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 Żyburtowicz M.: Tablice do projektowania konstrukcji metalowych, Arkady, W-wa;&lt;br&gt; 
[11] PN-EN 1993-1-1 - Projektowanie konstrukcji stalowych. Cz. 1.1: Reguły ogólne i reguły dla budynków;&lt;br&gt; 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KONME3W1: </w:t>
      </w:r>
    </w:p>
    <w:p>
      <w:pPr/>
      <w:r>
        <w:rPr/>
        <w:t xml:space="preserve">Zna zasady zebrania obciążeń przypadających na poszczególne elementy układów szkieletowych w budynkach wysokich.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KONME3W2: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KONME3W3: </w:t>
      </w:r>
    </w:p>
    <w:p>
      <w:pPr/>
      <w:r>
        <w:rPr/>
        <w:t xml:space="preserve">Zna zasady przedstawienia wyników projektowania w postaci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oraz jego obrona.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KONME3U1: </w:t>
      </w:r>
    </w:p>
    <w:p>
      <w:pPr/>
      <w:r>
        <w:rPr/>
        <w:t xml:space="preserve">Potrafi zaprojektować elementy szkieletowego budynku o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KONME3U2: </w:t>
      </w:r>
    </w:p>
    <w:p>
      <w:pPr/>
      <w:r>
        <w:rPr/>
        <w:t xml:space="preserve">Potrafi zaprojektować węzły występujące w konstrukcjach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KONME3U3: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KONME3K1: </w:t>
      </w:r>
    </w:p>
    <w:p>
      <w:pPr/>
      <w:r>
        <w:rPr/>
        <w:t xml:space="preserve">Studiuje materiały wykładowe z ćwiczeń projektowych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KONME3K2: </w:t>
      </w:r>
    </w:p>
    <w:p>
      <w:pPr/>
      <w:r>
        <w:rPr/>
        <w:t xml:space="preserve">W trakcie wykonywania ćwiczeń projektowych, poszukuje prawidłowych rozwiązań konstrukcyjnych oraz poprawnego przedstawienia w yników w formie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2026-08-20T11:53:02+02:00</dcterms:created>
  <dcterms:modified xsi:type="dcterms:W3CDTF">2026-08-20T11:53:02+02:00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