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Działalność gospodarcza - źródła finansowania, regulacja zobowiązań podatkowych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Elżbieta Kotowska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 2 ECTS: obecność na zajęciach 30 godz., praca własna studenta 20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z zakresu prawa.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 zapoznanie  studentów  z podstawowymi  problemami dotyczącymi działalności gospodarczej w zakresie zasad i warunków jej podejmowania, pozyskiwania kapitału niezbędnego do prowadzenia przedsiębiorstwa i zobowiązań publicznoprawnych, głównie podatkowych.  &lt;br&gt;
Znajomość reguł związanych z działalnością gospodarczą jest szczególnie przydatna dla studentów studiów inżynierskich ze względu na to , iż  w życiu zawodowym najprawdopodobniej trzeba będzie działać na własny rachunek, czyli być przedsiębiorcą.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 type"1"&gt;
&lt;li&gt;Działalność gospodarcza i jej podstawy prawne. 
&lt;li&gt;Zasady podejmowania i prowadzenia działalności gospodarczej. &lt;li&gt;Formy organizacyjno-prawne działalności gospodarczej. &lt;li&gt;Źródła finansowania – kapitał własny, kapitał obcy.
&lt;li&gt;Struktura majątku i kapitału w przedsiębiorstwie.
&lt;li&gt;Podstawowe obowiązki publicznoprawne przedsiębiorcy. 
&lt;li&gt;Ewidencja zdarzeń gospodarczych dla celów podatkowych. &lt;li&gt;Legislacja podatkowa, i elementy konstrukcji podatku. &lt;li&gt;System podatkowy i  klasyfikacja podatków. &lt;li&gt;Ordynacja podatkowa i odpowiedzialność karno- skarbowa. &lt;li&gt;Strategie podatkowe w zakresie opodatkowanie dochodu z działalności gospodarczej i opodatkowania obrotu. &lt;li&gt;Podatki wliczane w ciężar kosztów i pozostałe podatki i opłaty.
&lt;li&gt;Raje podatkowe i zagadnienia podwójnego opodatkowania. 
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na zajęciach  lub test zaliczeniowy.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M. Gorczyńska, M. Wieczorek-Kosmala, K.Znaniecka , Finanse przedsiębiorstwa, Katowice 2008. &lt;br&gt;
[2] A.Gomułowicz, J. Małecki, Podatki i prawo podatkowe, Warszawa 2011.&lt;br&gt;
[3] H. Kisilowska (red), Prawo gospodarcze, Oficyna wyd. PW, Warszawa 2006.&lt;br&gt;
[4] E. Kotowska, Podstawy wiedzy o podatkach, Wyd. WSM, Warszawa 2001.&lt;br&gt;
[5] E. Kotowska, Unikanie opodatkowania a ucieczka przed podatkiem, [w:] Nauka, Gospodarka, Społeczeństwo, nr 1 rok 2010.&lt;br&gt;
[6] E. Kotowska, Obowiązki publicznoprawne przedsiębiorcy ze szczególnym uwzględnieniem powstawania i regulacji zobowiązań podatkowych,[w:] Nauka , Gospodarka, Społeczeństwo nr 2(4) rok 2012.&lt;br&gt;
[7] C. Kosikowski , Ustawa o swobodzie działalności gospodarczej, Komentarz,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HESWY1W1: </w:t>
      </w:r>
    </w:p>
    <w:p>
      <w:pPr/>
      <w:r>
        <w:rPr/>
        <w:t xml:space="preserve">Zna podstawowe zagadnienia dotyczące prowadzenia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lub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K1_W14, 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T1A_W11,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HESWY1U1: </w:t>
      </w:r>
    </w:p>
    <w:p>
      <w:pPr/>
      <w:r>
        <w:rPr/>
        <w:t xml:space="preserve">Potrafi korzystać z przepisów prawa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lub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HESWY1K1: </w:t>
      </w:r>
    </w:p>
    <w:p>
      <w:pPr/>
      <w:r>
        <w:rPr/>
        <w:t xml:space="preserve">Potrafi pracować sam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lub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2026-10-03T14:59:37+02:00</dcterms:created>
  <dcterms:modified xsi:type="dcterms:W3CDTF">2026-10-03T14:59:37+02:00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