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30h, studiowanie literatury i materiałów dydaktycznych pobranych ze strony www przedmiotu 20h, wykonanie zaleconych prac domowych 25h.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w laboratorium komputerowym 30h, wykonanie zaleconych prac domowych 25h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zakładana umiejętność pisania programów w żadnym ze znanych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pisania prostych programów strukturalnych z użyciem własnych jak i gotowych funkcji m.in. w zakresie podstaw algebry wektorowo-macierzowej, itp. W trakcie kursu, a szczególnie w drugiej połowie semestru, treść niektórych  zadań laboratoryjnych jest ściśle związana z wykorzystaniem systemu Excel i z pisaniem makr w tym systemie a także w systemie AutoCad (na jednych z ostatnich zajęć). Po zakończeniu kursu, student powinien umieć samodzielnie zaproponować ciąg instrukcji poprawnie definiujących schemat działania prostego programu wykorzystującego własne jak i opracowane przez inne osoby algorytmy lub funkcje lub procedury. Student powinien umieć zaimplementować sformułowane w ten sposób zadanie w wybranym języku programowania, samodzielnie testować własne jak i napisane przez inne osoby programy, oceniać ich poprawność, krytycznie ustosunkowywać się  do wyników numerycznych, a także usuwać zauważone w nich błędy.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strukturalnego. Zapoznanie się z graficznym interfejsem użytkownika środowiska programistycznego - edycji, kompilacji i uruchamiania programów, semantyka typów fundamentalnych i złożonych, deklaracje i definicje zmiennych, zakres ważności i czas życia zmiennych, zasłanianie nazw, podstawowe operacje wejścia i wyjścia, operatory arytmetyczne i logiczne, operator przypisania, wyrażenia warunkowe, priorytet i łączność operatorów, wyrażenia logiczne, instrukcje sterujące, tablice jedno- i dwu-wymiarowe (macierze), funkcje, przesyłanie argumentów do funkcji, przekazywanie tablic jednowymiarowych do funkcji, zwracanie rezultatu z funkcji.
Zastosowania: sumowanie szeregów, algebra wektorowo-macierzowa.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zaliczenie przedmiotu zależą od liczby punktów otrzymanych z dwóch kolokwiów oraz z czterech kartkówek. Kolokwia trwają 1 godzinę (60 minut) i polegają na implementacji 2 zadań (prostych problemów) na stanowiskach komputerowych. Na 15-minutowych kartkówkach sprawdzana jest podstawowa wiedza z semantyki języków programowania: C++, Basic. Termin kolokwium poprawkowego (w czasie sesji i tylko dla osób, które nie zdobyły dostatecznej do zaliczenia liczby punktów) jest na ostatnich zajęciach. Na kolokwium poprawkowym (obejmującym cały materiał semestralny) nie można otrzymać oceny wyższej od oceny dostatecznej.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Sławomir Czarnecki, Materiały do ćwiczeń. Materiały w formacie pdf, dostępne na stronie wydziałowej: http://wektor.il.pw.edu.pl/~iap/cwiczenia.html
[2] Sławomir Czarnecki, Wykład. Materiał w formacie pdf, dostępny na dysku: K:/home/bufor/temp_aip/MATERIALY_SEM2_2014 (w salach budynku IL) lub /home/programy/bufor/temp_aip/MATERIALY_SEM2_2014 (po zalogowaniu się z komputera spoza wydziału, np. poprzez program WinSCP)
[3] Jerzy Grębosz, Symfonia C++ standard, wyd. EDITION 2000, Kraków 2005
[4] Mirosław Lewandowski, VBA dla Excela,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http://wektor.il.pw.edu.pl/~iap/indexD.html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INFOR1W1: </w:t>
      </w:r>
    </w:p>
    <w:p>
      <w:pPr/>
      <w:r>
        <w:rPr/>
        <w:t xml:space="preserve">Zna podstawy programowania strukturalnego i semantyki wybranego języka programowania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INFOR1U1: </w:t>
      </w:r>
    </w:p>
    <w:p>
      <w:pPr/>
      <w:r>
        <w:rPr/>
        <w:t xml:space="preserve">Potrafi samodzielnie zaproponować ciąg instrukcji poprawnie definiujących schemat działania programu wykorzystującego własne jak i opracowane przez inne osoby algorytmy, gotowe podprogramy, funkcje lub procedury. Potrafi zaimplementować sformułowane w ten sposób zadanie w wybranym języku programowania. Potrafi samodzielnie testować własne jak i napisane przez inne osoby programy, oceniać ich poprawność, krytycznie ustosunkowywać się  do wyników numerycznych, a także usuwać zauważone w nich błędy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INFOR1K1: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2026-05-28T01:52:20+02:00</dcterms:created>
  <dcterms:modified xsi:type="dcterms:W3CDTF">2026-05-28T01:52:20+02:00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