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ekonomika wykonawstwa instalacji centralnego ogrzewania (IN1A_37/02)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Karolina Wójcicka/asystent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IN1A_37/02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- 20, przygotowanie do zaliczenia - 20, razem - 50; Projekt: liczba godzin według planu studiów - 10, zapoznanie ze wskazaną literaturą - 10, przygotowanie do zaliczenia - 10, opracowanie pracy projektowej - 20, razem - 50; Razem - 100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Projekty - 10 h; Razem - 20 h = 0,8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- 10 h, zapoznanie ze wskazaną literaturą - 10 h, przygotowanie do zaliczenia - 10 h, opracowanie pracy projektowej - 20, razem - 50 h = 2,0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Materiałoznawstwo, Ogrzewnictwo i ciepłownictwo, Grafika inżynierska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wiedzą o tradycyjnych i  nowoczesnych technologiach  robót sanitarnych z zakresu wewnętrznych instalacji centralnego ogrzewania oraz stworzenie możliwości zdobycia umiejętności oszacowania kosztów robót wykonawczych związanych w montażem tych instalacji.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Instalacje centralnego ogrzewania z punktu widzenia technologii, wykonawstwa i organizacji robót.
W2 - Podstawy prawne stosowania materiałów instalacyjnych i armatury w budownictwie.
W3 - Materiały, armatura i urządzenia stosowane w instalacjach centralnego ogrzewania – wady i zalety poszczególnych rozwiązań.
W4 - Kryteria wyboru rozwiązań materiałowych i konkretnej technologii na szybkość i jakość wykonania instalacji oraz jej koszt.
W5 - Współczesne trendy w wykonawstwie instalacji centralnego ogrzewania.
P1 - Opracowanie kosztorysu wykonania fragmentu wewnętrznej instalacji centralnego ogrzewania (przedmiar wykonania fragmentu wewnętrznej instalacji centralnego ogrzewania, kosztorys szczegółowy wykonania fragmentu wewnętrznej instalacji centralnego ogrzewania).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- zaliczenie tematyki wykładowej polegające na uzyskaniu pozytywnej oceny z dwóch sprawdzianów przeprowadzonego w połowie i na końcu semestru (terminy kolokwiów  ustalane są ze studentami na pierwszych zajęciach).
W przypadku nie uzyskania przez studenta pozytywnej oceny z przeprowadzanych sprawdzianów semestralnych przewiduje się  pisemne kolokwium poprawkowe na końcu semestru.
- zaliczenie tematyki ćwiczeń projektowych polega na złożeniu, osobie prowadzącej przedmiot,  pracy projektowej  i  pozytywnie zaliczonej obronie tej pracy.  
Uwaga: przy ustalaniu oceny  zaliczeniowej ćwiczeń projektowych uwzględniana jest frekwencja na zajęciach (dopuszczalne są dwie nieobecności ).
Łączna ocena semestralna zaliczenia przedmiotu jest średnią ważoną  według zasady: 60% oceny zaliczenia części wykładowej i 40% oceny zaliczenia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1.Warunki techniczne wykonania i odbioru robót budowlano-montażowych. Tom II - Instalacje sanitarne i przemysłowe. Arkady. Warszawa 1988.                                               
2.Furtak L., Rabiej St. i in.: Warunki techniczne wykonania i odbioru rurociągów z tworzyw sztucznych. Wydawnictwo Polskiej Korporacji Techniki Sanitarnej, Grzewczej, Gazowej i Klimatyzacji. Warszwa 1996.                                          
3. Rozporządzenie Ministra Infrastruktury z dnia 18 maja 2004 r. w sprawie określenia metod i podstaw sporządzania kosztorysu inwestorskiego, obliczania planowanych kosztów prac projektowych oraz planowanych kosztów robót budowlanych określonych w programie funkcjonalno-użytkowym.                                                          
4.Bortniczuk W., Tomaszewski B.: Podstawy normowania technicznego i kosztorysowania w budownictwie w warunkach gospodarki rynkowej. Politechnika Łódzka. Łódź 1994.                                                                        
5.Katalogi Nakładów Rzeczowych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podstawową wiedzę o trendach rozwojowych w zakresie nowych technologii stosowanych przy wykonawstwie instalacji centralnego ogrzewania.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 zaliczeniowe (W5).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W08_02: </w:t>
      </w:r>
    </w:p>
    <w:p>
      <w:pPr/>
      <w:r>
        <w:rPr/>
        <w:t xml:space="preserve">Ma podstawową wiedzę dotyczącą bezpieczeństwa i higieny pracy przy wykonywaniu instalacji centralnego ogrzewania.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 zaliczeniowe (W1, W2, W4)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typowe technologie robót sanitarnych z zakresu wewnętrznych instalacji centralnego ogrzewania.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(W1-W4)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katalogów (katalog nakładów rzeczowych , informatory cen), zasobów internetowych , czasopism branżowych, stron producentów w odniesieniu do potrzeb procesu wykonawstwa i kosztorysowania instalacji centralnego ogrzewania.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Obrona pracy projektowej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samokształcenia się w celu uzyskania informacji i wiedzy o nowych technologiach i materiałach stosowanych w zakresie instalacji centralnego ogrzewania.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Obrona pracy projektowej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wykonywać kosztorysy instalacji centralnego ogrzewania i analizę tych kosztów.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Rozmowa-konsultacje (P1). Obrona pracy projektowej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przy formułowaniu i rozwiązywaniu zadań inżynierskich w zakresie instalacji centralnego ogrzewania, brać pod uwagę aspekty systemowe i pozatechniczne przy doborze technologii i zastosowanych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Rozmowa-konsultacje (P1). Obrona pracy projektowej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U14_02: </w:t>
      </w:r>
    </w:p>
    <w:p>
      <w:pPr/>
      <w:r>
        <w:rPr/>
        <w:t xml:space="preserve">Potrafi dokonać identyfikacji i sformułować specyfikację niezbędnych działań koniecznych do wykonania instalacji centralnego ogrzewania.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w ramach wykładu. Kolokwium (W1, W4, W5).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Obserwacja pracy własnej studenta (P1): </w:t>
      </w:r>
    </w:p>
    <w:p>
      <w:pPr/>
      <w:r>
        <w:rPr/>
        <w:t xml:space="preserve">Potrafi pracować indywidualnie i w zespole podczas wykonywania dokumentacji kosztorysowej instalacji centralnego ogrzewania.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K03_01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Dyskusja w ramach wykładu: </w:t>
      </w:r>
    </w:p>
    <w:p>
      <w:pPr/>
      <w:r>
        <w:rPr/>
        <w:t xml:space="preserve">Potrafi określić priorytety oraz identyfikować i rozstrzygać problemy związane z realizacją robót sanitarnych w zakresie instalacji centralnego ogrzewania.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K04_01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2025-05-04T15:34:12+02:00</dcterms:created>
  <dcterms:modified xsi:type="dcterms:W3CDTF">2025-05-04T15:34:12+02:00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