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Wykład+ćwiczenia (liczba godzin według planu studiów)-30+30; zapoznanie z literaturą -3; przygotowanie do zajęć-12; przygotowanie do kolokwium-11; przygotowanie do egzaminu-14;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Wykład+ćwiczenia (liczba godzin według planu studiów)-30h+30h=30h=2,4ECTS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W2. Ciągi liczbowe. Monotoniczność i ograniczoność ciągu liczbowego. Granica ciągu i jej własności.
W3. Szeregi liczbowe i kryteria zbieżności szeregów liczbowych: kryterium porównawcze,
d’ Alamberta, Cauchy’ego, kryterium Leibniza. 
W4. Granica i ciągłość funkcji. Twierdzenie Weierstrassa, własność Darboux.
W5. Funkcja odwrotna. Funkcja złożona.  Asymptoty wykresu funkcji.
W6. Rachunek różniczkowy funkcji jednej zmiennej rzeczywistej. Definicja pochodnej jej interpretacja 
	graficzna i fizyczna. Własności pochodnej. 
W7. Pochodna funkcji złożonej i odwrotnej. Twierdzenie o wartości średniej.  Twierdzenia Lagrange'a. 
W8. Reguła de l' Hospitala. Zastosowanie pochodnej do badania monotoniczności funkcji. 
W9. Ekstrema funkcji jednej zmiennej rzeczywistej. Pochodna rzędu drugiego i jej zastosowanie do
badania wypukłości wykresu funkcji. Szereg Taylora.
W10. Badanie przebiegu zmienności funkcji jednej zmiennej rzeczywistej. Rysowanie wykresu.	Zastosowanie pochodnej do zagadnień optymalizacyjnych. 
W11. Definicja całki nieoznaczonej i jej własności. Twierdzenie o całkowaniu przez części
i podstawienie. 
W12. Całkowanie funkcji wymiernej, wybranych funkcji niewymiernych oraz funkcji
trygonometrycznych. Zastosowanie wzorów rekurencyjnych do obliczania całek. 
W13. Definicja całki oznaczonej oraz jej własności. Twierdzenie Newtona-Leibniza. Definicja całki
niewłaściwej. Całkowanie numeryczne.
W14. Zastosowanie geometryczne całki oznaczonej. Pole powierzchni, długość łuku, objętość bryły
obrotowej i jej pole powierzchni. 
W15. Zastosowanie fizyczne całki oznaczonej.
</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Studenci, którzy uzyskali mniej niż 20 punktów mają prawo pisania kolokwium poprawkowego. 5. Student, który opuścił i nie usprawiedliwił (zwolnienie lekarskie) więcej niż 3 ćwiczeń nie uzyskuje dopuszczenia do egzaminu. 6. Egzamin  obejmuje część zadaniową i teoretyczną. 7. Z egzaminu student może uzyskać w sumie 60 punktów (łącznie z punktami ze sprawdzianów). 8. Brak oceny pozytywnej z egzaminu oznacza brak zaliczenia przedmiotu.9. Rygory zamiany punktów na oceny.50% - 64%    3,065% - 71%    3,572% - 84%    4,085% - 91%    4,592% - 100%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matematzcyna 1, 2. Definicje, twierdzenia, wzory" Oficyna Wydawnicza Gis Wrocław 2002. 4) B. Maxfield "Essential Mathcad for Engineering, Science, and Math Second Edition" Copyright 2009, Elsevier Inc.</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Posiada uporządkowaną wiedzę w zakresie własności ciągów liczbowych. Zna pojęcie zbieżności szeregu liczbowego. Zna reguły różniczkowania funkcji jednej zmiennej rzeczywistej i zastosowania pochodnej.  Ma uporządkowaną wiedzę w zakresie wybranych zastosowań całki oznaczonej.													</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U09_02: </w:t>
      </w:r>
    </w:p>
    <w:p>
      <w:pPr/>
      <w:r>
        <w:rPr/>
        <w:t xml:space="preserve">	Umie różniczkować i zna zastosowania pochodnej funkcji jednej zmiennej rzeczywistej. Potrafi obliczać całkę oznaczoną. Oblicza za pomocą całki oznaczonej pole powierzchni, długość łuku, objętość brył obrotowych.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efekty kierunkowe: </w:t>
      </w:r>
      <w:r>
        <w:rPr/>
        <w:t xml:space="preserve">I1A_U09_02</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2026-10-01T20:13:09+02:00</dcterms:created>
  <dcterms:modified xsi:type="dcterms:W3CDTF">2026-10-01T20:13:09+02:00</dcterms:modified>
</cp:coreProperties>
</file>

<file path=docProps/custom.xml><?xml version="1.0" encoding="utf-8"?>
<Properties xmlns="http://schemas.openxmlformats.org/officeDocument/2006/custom-properties" xmlns:vt="http://schemas.openxmlformats.org/officeDocument/2006/docPropsVTypes"/>
</file>