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BS1A_20_02</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 Projekt 15;
Zapoznanie się ze wskazaną literaturą 15h;
Przygotowanie do kolokwium 10h;
Przygotowanie do egzaminu 15h;
Opracowanie projektu 30h;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5h;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w:t>
      </w:r>
    </w:p>
    <w:p>
      <w:pPr>
        <w:keepNext w:val="1"/>
        <w:spacing w:after="10"/>
      </w:pPr>
      <w:r>
        <w:rPr>
          <w:b/>
          <w:bCs/>
        </w:rPr>
        <w:t xml:space="preserve">Limit liczby studentów: </w:t>
      </w:r>
    </w:p>
    <w:p>
      <w:pPr>
        <w:spacing w:before="20" w:after="190"/>
      </w:pPr>
      <w:r>
        <w:rPr/>
        <w:t xml:space="preserve">Wykład: min. 15; Ćwiczenia: 20-30;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W1. Technologia i organizacja robót murowych: rodzaje murów i zasady ich wykonania, warunki techniczne wykonania i odbioru robót murowych, organizacja stanowisk pracy, przepisy bhp; metody organizacji robót murowych na obiektach.
W2. Technologia i organizacja robót wykończeniowych: rodzaje robót wykończeniowych,  ogólne zasady organizacji robót wykończeniowych, Warunki techniczne wykonania i odbioru robót wykończeniowych, technologia mechanizacja i zasady organizacji zasadniczych robót wykończeniowych (tynkarskich, podłogowych, dekarskich, elewacyjnych).
W3. Technologie systemowe w budownictwie: istota technologii systemowych; wybrane technologie systemowe 
W4. Technologie robót nawierzchniowych:  rodzaje procesów budowlanych w robotach nawierzchniowych, mechanizacja procesów budowlanych przy realizacji robót nawierzchniowych, warunki techniczne wykonania i odbioru robót nawierzchniowych.
W5. Repetytorium przedmiotowe (przygotowanie do egzaminu).
P2. Projekt wykonania robót montażowych i murowych (opracowanie organizacji montażu określonego obiektu (konstrukcji) oraz organizacji robót murowych o określonym zakresie). 
</w:t>
      </w:r>
    </w:p>
    <w:p>
      <w:pPr>
        <w:keepNext w:val="1"/>
        <w:spacing w:after="10"/>
      </w:pPr>
      <w:r>
        <w:rPr>
          <w:b/>
          <w:bCs/>
        </w:rPr>
        <w:t xml:space="preserve">Metody oceny: </w:t>
      </w:r>
    </w:p>
    <w:p>
      <w:pPr>
        <w:spacing w:before="20" w:after="190"/>
      </w:pPr>
      <w:r>
        <w:rPr/>
        <w:t xml:space="preserve">– zaliczenie wykładów – pozytywne oceny z dwóch kolokwiów (ocena średnia),
– zaliczenie projektu – pozytywna ocena z opracowania projektowego.
– Egzamin pisemny i ustny (po zaliczeniu przedmiotu w semestrze 5. oraz zaliczeniu wykładów i projektu w semestrze 6).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z zakresu strukturyzacji budownictwa, procesów budowlanych i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trendach rozwojowych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B1A_W09_01</w:t>
      </w:r>
    </w:p>
    <w:p>
      <w:pPr>
        <w:spacing w:before="20" w:after="190"/>
      </w:pPr>
      <w:r>
        <w:rPr>
          <w:b/>
          <w:bCs/>
        </w:rPr>
        <w:t xml:space="preserve">Powiązane efekty obszarowe: </w:t>
      </w:r>
      <w:r>
        <w:rPr/>
        <w:t xml:space="preserve">T1A_W09</w:t>
      </w:r>
    </w:p>
    <w:p>
      <w:pPr>
        <w:keepNext w:val="1"/>
        <w:spacing w:after="10"/>
      </w:pPr>
      <w:r>
        <w:rPr>
          <w:b/>
          <w:bCs/>
        </w:rPr>
        <w:t xml:space="preserve">Efekt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samodzielnie opracować schematy technologiczno-organizacyjne określonych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B1A_U02_01</w:t>
      </w:r>
    </w:p>
    <w:p>
      <w:pPr>
        <w:spacing w:before="20" w:after="190"/>
      </w:pPr>
      <w:r>
        <w:rPr>
          <w:b/>
          <w:bCs/>
        </w:rPr>
        <w:t xml:space="preserve">Powiązane efekty obszarowe: </w:t>
      </w:r>
      <w:r>
        <w:rPr/>
        <w:t xml:space="preserve">T1A_U02</w:t>
      </w:r>
    </w:p>
    <w:p>
      <w:pPr>
        <w:keepNext w:val="1"/>
        <w:spacing w:after="10"/>
      </w:pPr>
      <w:r>
        <w:rPr>
          <w:b/>
          <w:bCs/>
        </w:rPr>
        <w:t xml:space="preserve">Efekt U03_02: </w:t>
      </w:r>
    </w:p>
    <w:p>
      <w:pPr/>
      <w:r>
        <w:rPr/>
        <w:t xml:space="preserve">Potrafi opracować opis technologii robót budowlanych w specyfikacjach technicznych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B1A_U03_02</w:t>
      </w:r>
    </w:p>
    <w:p>
      <w:pPr>
        <w:spacing w:before="20" w:after="190"/>
      </w:pPr>
      <w:r>
        <w:rPr>
          <w:b/>
          <w:bCs/>
        </w:rPr>
        <w:t xml:space="preserve">Powiązane efekty obszarowe: </w:t>
      </w:r>
      <w:r>
        <w:rPr/>
        <w:t xml:space="preserve">T1A_U03</w:t>
      </w:r>
    </w:p>
    <w:p>
      <w:pPr>
        <w:keepNext w:val="1"/>
        <w:spacing w:after="10"/>
      </w:pPr>
      <w:r>
        <w:rPr>
          <w:b/>
          <w:bCs/>
        </w:rPr>
        <w:t xml:space="preserve">Efekt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efekty kierunkowe: </w:t>
      </w:r>
      <w:r>
        <w:rPr/>
        <w:t xml:space="preserve">B1A_U11_01</w:t>
      </w:r>
    </w:p>
    <w:p>
      <w:pPr>
        <w:spacing w:before="20" w:after="190"/>
      </w:pPr>
      <w:r>
        <w:rPr>
          <w:b/>
          <w:bCs/>
        </w:rPr>
        <w:t xml:space="preserve">Powiązane efekty obszarowe: </w:t>
      </w:r>
      <w:r>
        <w:rPr/>
        <w:t xml:space="preserve">T1A_U11</w:t>
      </w:r>
    </w:p>
    <w:p>
      <w:pPr>
        <w:keepNext w:val="1"/>
        <w:spacing w:after="10"/>
      </w:pPr>
      <w:r>
        <w:rPr>
          <w:b/>
          <w:bCs/>
        </w:rPr>
        <w:t xml:space="preserve">Efekt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2026-09-30T19:28:21+02:00</dcterms:created>
  <dcterms:modified xsi:type="dcterms:W3CDTF">2026-09-30T19:28:21+02:00</dcterms:modified>
</cp:coreProperties>
</file>

<file path=docProps/custom.xml><?xml version="1.0" encoding="utf-8"?>
<Properties xmlns="http://schemas.openxmlformats.org/officeDocument/2006/custom-properties" xmlns:vt="http://schemas.openxmlformats.org/officeDocument/2006/docPropsVTypes"/>
</file>