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FR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ZFR 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16 h - seminarium, 26 h - przygotowanie do zajęć w tym zapoznanie z literaturą, 25 h - przygotowanie pracy, 8 h - konsultacje.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Seminarium: 0,64 ECTS
II. Konsultacje: 0,32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Seminarium: max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tematu pracy, jej zakresu i problematyki.
Konstrukcja pracy licencjackiej.
- Struktura pracy.
- Określenie strony formalnej pracy.
- Rodzaje i metody sporządzania przypisów.
- Formy prezentacji materiału badawczego: wykresy, tabele, schematy.
Opracowanie bibliografii.                                            Wybór metod badawczych.
Przygotowanie wstępnej koncepcji pracy.
Opracowanie planu pracy.
Poszukiwanie materiałów do badań empirycznych.                                                                                                                                                                                          Prezentacja wybranych (uzgodnionych z promotorem) zagadnień ze zrealizowanej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kolejnych faz przygotowania pracy licencjackiej  oraz aktywności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Dobór literatury wynika z tematu pracy licencjackiej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wymaganą przy wyborze właściwych metod i technik badawczych niezbędnych do prowadzenia samodzielnej pracy badawczej.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wiedzę teoretyczną z wybranego obszaru badań gospodarczych i społecznych do opisu wybranych aspektów funkcjonowania procesów gospodarczych.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sformułować cel prowadzonych badań, hipotezy i metody badawcze, zebrać materiały empiryczne,  przedstawić je w formie umożliwiającej dokonanie analizy przy użyciu wybranych technik badawczych, sformułować logiczne wnioski uzasadniające przyjęte hipotezy badawcze. 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U11: </w:t>
      </w:r>
    </w:p>
    <w:p>
      <w:pPr/>
      <w:r>
        <w:rPr/>
        <w:t xml:space="preserve">Potrafi wykorzystać wiedzę z ekonometrii i prognozowania gospodarczego przy rozwiązywaniu problemów analizowanych w pracy dyplomowej.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Potrafi prowadzić studia literaturowe wykorzystując polską i obcojęzyczną literaturę przedmiotu oraz inne materiały źródłowe (akty normatywne, regulacje środowiskowe, dane statystyczne GUS, NBP, MF, KNF, materiały wewnętrzne badanych podmiotów gospodarczych i in.) w celu przygotowania pracy licencjackiej.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U19: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przedstawić dorobek literatury związanej z tematem pracy dyplomowej. Posiada umiejętność wypowiadania się i prezentowania wybranych zagadnień ekonomicznych.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Postępuje zgodnie z wymogami stawianymi pracy dyplomowej, przestrzegając praw autorskich i zasad etyki.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otwarty na stosowanie nowatorskich metod badawczych, zdolny do poszukiwania alternatywnych dróg rozwiązań postawionych zadań. Ma świadomość zalet i ograniczeń metod badawczych wykorzystywanych w badaniach społecznych. Potrafi ocenić wyniki wkładu własnej pracy w relacji do istniejącego w danym obszarze stanu badań.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2026-09-10T08:55:21+02:00</dcterms:created>
  <dcterms:modified xsi:type="dcterms:W3CDTF">2026-09-10T08:55:21+02:00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