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ekonomiczna</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ZFP 17</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Liczba godzin pracy studenta: 100 h, w tym: wykład  + ćwiczenia 24, przygotowanie do zajęć 6, przygotowanie do egzaminu 18, przygotowanie do kolokwium 18, przygotowanie analizy 12, konsultacje 12, pozostałe - egzaminy, egzaminy poprawkowe, dodatkowe zaliczenia 10.
</w:t>
      </w:r>
    </w:p>
    <w:p>
      <w:pPr>
        <w:keepNext w:val="1"/>
        <w:spacing w:after="10"/>
      </w:pPr>
      <w:r>
        <w:rPr>
          <w:b/>
          <w:bCs/>
        </w:rPr>
        <w:t xml:space="preserve">Liczba punktów ECTS na zajęciach wymagających bezpośredniego udziału nauczycieli akademickich: </w:t>
      </w:r>
    </w:p>
    <w:p>
      <w:pPr>
        <w:spacing w:before="20" w:after="190"/>
      </w:pPr>
      <w:r>
        <w:rPr/>
        <w:t xml:space="preserve">0,96 ECTS - wykłady + ćwiczenia
0,48 ECTS - konsultacje, 0,40 - inne (egzaminy, poprawy)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120h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rachunkowość, matematyka
</w:t>
      </w:r>
    </w:p>
    <w:p>
      <w:pPr>
        <w:keepNext w:val="1"/>
        <w:spacing w:after="10"/>
      </w:pPr>
      <w:r>
        <w:rPr>
          <w:b/>
          <w:bCs/>
        </w:rPr>
        <w:t xml:space="preserve">Limit liczby studentów: </w:t>
      </w:r>
    </w:p>
    <w:p>
      <w:pPr>
        <w:spacing w:before="20" w:after="190"/>
      </w:pPr>
      <w:r>
        <w:rPr/>
        <w:t xml:space="preserve">wykład: min 15, ćwiczenia: min 20</w:t>
      </w:r>
    </w:p>
    <w:p>
      <w:pPr>
        <w:keepNext w:val="1"/>
        <w:spacing w:after="10"/>
      </w:pPr>
      <w:r>
        <w:rPr>
          <w:b/>
          <w:bCs/>
        </w:rPr>
        <w:t xml:space="preserve">Cel przedmiotu: </w:t>
      </w:r>
    </w:p>
    <w:p>
      <w:pPr>
        <w:spacing w:before="20" w:after="190"/>
      </w:pPr>
      <w:r>
        <w:rPr/>
        <w:t xml:space="preserve">Cel główny: zapoznanie z teoretycznymi i praktycznymi aspektami analizy analizy ekonomicznej (z elementami analizy finansowej).
Celem nauczania przedmiotu jest przygotowanie studenta do samodzielnej oceny sytuacji ekonomiczno – finansowej podmiotu / branży, stosowanie podstawowych metod analitycznych i ilościowych w dziedzinie finansów, w tym w szczególności: analizy sprawozdań finansowych, pomiaru wartości dodanej i jej związku z wyceną firmy oraz kosztem kapitału.
</w:t>
      </w:r>
    </w:p>
    <w:p>
      <w:pPr>
        <w:keepNext w:val="1"/>
        <w:spacing w:after="10"/>
      </w:pPr>
      <w:r>
        <w:rPr>
          <w:b/>
          <w:bCs/>
        </w:rPr>
        <w:t xml:space="preserve">Treści kształcenia: </w:t>
      </w:r>
    </w:p>
    <w:p>
      <w:pPr>
        <w:spacing w:before="20" w:after="190"/>
      </w:pPr>
      <w:r>
        <w:rPr/>
        <w:t xml:space="preserve">Wykłady: 
Istota analizy finansowej i jej rola w procesie zarządzania jednostką gospodarczą (m.in. przedsiębiorstwem). [2W]
Metody analizy. Źródła informacji wykorzystywane w analizie. [1W ]
Wstępna analiza sprawozdań finansowych: bilansu, rachunku zysków i strat, informacji
dodatkowej, rachunku środków pieniężnych, zestawienia zmian w kapitale własnym, dekompozycja wskaźników. [5W ]
Ocena struktury i kosztu kapitałów. [2W ]
Ocena jednostki gospodarczej na podstawie wartości dodanej. [2W ]
Zarządzanie przez wartość na przykładzie największych publicznych koncernów współczesnego świata [4W ]
Ćwiczenia:
Metody analizy. Źródła informacji wykorzystywane w analizie. [ 1 Ć]
Wstępna analiza sprawozdań finansowych: bilansu, rachunku zysków i strat, informacji
dodatkowej, rachunku środków pieniężnych, zestawienia zmian w kapitale własnym, dekompozycja wskaźników. [ 3 Ć]
Ocena struktury i kosztu kapitałów. [1Ć]
Ocena jednostki gospodarczej na podstawie wartości dodanej. [ 1 Ć]
Kolokwium (I i II) [2 Ć]
</w:t>
      </w:r>
    </w:p>
    <w:p>
      <w:pPr>
        <w:keepNext w:val="1"/>
        <w:spacing w:after="10"/>
      </w:pPr>
      <w:r>
        <w:rPr>
          <w:b/>
          <w:bCs/>
        </w:rPr>
        <w:t xml:space="preserve">Metody oceny: </w:t>
      </w:r>
    </w:p>
    <w:p>
      <w:pPr>
        <w:spacing w:before="20" w:after="190"/>
      </w:pPr>
      <w:r>
        <w:rPr/>
        <w:t xml:space="preserve"> 1. Forma i przebieg  zaliczenia wykładu - EGZAMIN: 
- forma: pisemna, pytania opisowe, otwarte, zakres dopuszczalnych pomocy ustala prowadzący - np. kalkulator
- czas trwania egzaminu 60 minut  - 90 minut,
2. Forma i przebieg zaliczenia ćwiczeń- KOLOKWIUM                                                                                                                                                                                                                                                                                                               - forma: pisemna, pytania  otwarte, zakres dopuszczalnych pomocy ustala prowadzący - np. kalkulator
- czas trwania 45 minut  - 90 minut,                                                                                                                                                                                                                                                                                                                                                                            - zaliczenie KOLOKWIUM w pierwszym terminie podlega premiowaniu w wysokości do 0,5 oceny w stosunku do wyników uzyskanych z dodatkowych terminow KOLOKWIÓW          3. Czynniki dodatkowe mające wpływ na ocenę zaliczeniu przedmiotu i wpływające na ocenę końcową (jednocześnie wszystkie wymienione czynniki):
a) uczestnictwo w zajęciach 
b) aktywność na zajęciach
c) ocena pracy case study
   łączny wpływ czynników 3a, 3b, 3c na ocene nie wyższy niż 0,5 - wynik zaliczenia PRZEDMIOTU wg formuły: 55% EGZAMIN + 45% ĆWICZENIA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L. Bednarski, R. Borowiecki, J. Duraj, E. Kurtys, T. Waśniewski, B. Wersty, Analiza ekonomiczna przedsiębiorstwa, Wydawnictwo AE im. Oskara Langego, Wrocław 2001
2. W. Dębski, Teoretyczne i praktyczne aspekty zarządzania finansami przedsiębiorstwa, WN PWN, Warszawa 2005
Uzupełniająca:                                                                                                                                                                                                                                                                                               
1. L. Bednarski, Analiza finansowa w przedsiębiorstwie, PWE
2. Red. L. Bednarski, Analiza ekonomiczna przedsiębiorstwa, AE Wrocław
3. W. Bień, Zarządzanie finansami przedsiębiorstw, Difin
4. T. Waśniewski, Analiza finansowa przedsiębiorstwa, FRRwP
5. M. Sierpińska, T. Jachna, Ocena przedsiębiorstw według standardów światowych, PWN
6. M. Sierpińska, D. Wędzki, Zarządzanie płynnością finansową w przedsiębiorstwie, PWN
7. J. Iwin, Z. Niedzielski, Rzeczowy majątek trwały, amortyzacja i inwestycje rzeczowe w finansach przedsiębiorstw, PWN
8. Cz. Skowronek, Analiza ekonomiczno – finansowa przedsiębiorstw, Zbiór przykładów i zadań, UM C-S, Lublin 2004
9. E. Nowak, Metody statystyczne w analizie działalności przedsiębiorstw, PWE 2001  
10. E. Siemińska, Finansowa kondycja firmy, metody pomiaru i oceny, Plotex, Warszawa 2003"
 </w:t>
      </w:r>
    </w:p>
    <w:p>
      <w:pPr>
        <w:keepNext w:val="1"/>
        <w:spacing w:after="10"/>
      </w:pPr>
      <w:r>
        <w:rPr>
          <w:b/>
          <w:bCs/>
        </w:rPr>
        <w:t xml:space="preserve">Witryna www przedmiotu: </w:t>
      </w:r>
    </w:p>
    <w:p>
      <w:pPr>
        <w:spacing w:before="20" w:after="190"/>
      </w:pPr>
      <w:r>
        <w:rPr/>
        <w:t xml:space="preserve">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W14: </w:t>
      </w:r>
    </w:p>
    <w:p>
      <w:pPr/>
      <w:r>
        <w:rPr/>
        <w:t xml:space="preserve">Zna teoretyczne i praktyczne aspekty analizy ekonomicznej, w tym w szczególności: analizy wstępnej sprawozdań finansowych, dekompozycji wskaźników, oceny zarządzania przedsiębiorstwem przez pryzmat wartości dodanej</w:t>
      </w:r>
    </w:p>
    <w:p>
      <w:pPr>
        <w:spacing w:before="60"/>
      </w:pPr>
      <w:r>
        <w:rPr/>
        <w:t xml:space="preserve">Weryfikacja: </w:t>
      </w:r>
    </w:p>
    <w:p>
      <w:pPr>
        <w:spacing w:before="20" w:after="190"/>
      </w:pPr>
      <w:r>
        <w:rPr/>
        <w:t xml:space="preserve">Pisemny egzamin opisowy, Kolokwium w formie rozwiązywania zadań, Ocena przygotowanej samodzielnie analizy (case study)</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U05: </w:t>
      </w:r>
    </w:p>
    <w:p>
      <w:pPr/>
      <w:r>
        <w:rPr/>
        <w:t xml:space="preserve">Potrafi samodzielnie pozyskać dane z dostępnych źródeł, przetworzyć je na potrzeby analizy i prezentacji, potrafi doprowadzić dane źródłowe do porównywalności w czasie i przestrzeni.</w:t>
      </w:r>
    </w:p>
    <w:p>
      <w:pPr>
        <w:spacing w:before="60"/>
      </w:pPr>
      <w:r>
        <w:rPr/>
        <w:t xml:space="preserve">Weryfikacja: </w:t>
      </w:r>
    </w:p>
    <w:p>
      <w:pPr>
        <w:spacing w:before="20" w:after="190"/>
      </w:pPr>
      <w:r>
        <w:rPr/>
        <w:t xml:space="preserve">Ocena przygotowanej samodzielnie analizy, Kolokwium - zadania.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U07: </w:t>
      </w:r>
    </w:p>
    <w:p>
      <w:pPr/>
      <w:r>
        <w:rPr/>
        <w:t xml:space="preserve">Potrafi samodzielnie ocenić sytuację ekonomiczno – finansową podmiotu gospodarczego i branży; potrafi dokonać właściwego doboru metod analitycznych zarówno ilościowych jak i jakościowych, w szczególności w zakresie: analizy sprawozdań finansowych,  dekompozycji podstawowych wskaźników, oceny firmy przez pryzmat generowanej wartości dodanej.</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keepNext w:val="1"/>
        <w:spacing w:after="10"/>
      </w:pPr>
      <w:r>
        <w:rPr>
          <w:b/>
          <w:bCs/>
        </w:rPr>
        <w:t xml:space="preserve">Efekt U09: </w:t>
      </w:r>
    </w:p>
    <w:p>
      <w:pPr/>
      <w:r>
        <w:rPr/>
        <w:t xml:space="preserve">Potrafi przedstawić wynik analiz z wnioskami dostosowanymi do systemu decyzyjnego przedsiębiorstwa, w szczególności potrafi ocenić wartość dodaną przedsiębiorstwa, stopę zwrotu z kapitału w kontekście zarządzania przez wartość. </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S1A_U03</w:t>
      </w:r>
    </w:p>
    <w:p>
      <w:pPr>
        <w:keepNext w:val="1"/>
        <w:spacing w:after="10"/>
      </w:pPr>
      <w:r>
        <w:rPr>
          <w:b/>
          <w:bCs/>
        </w:rPr>
        <w:t xml:space="preserve">Efekt U16: </w:t>
      </w:r>
    </w:p>
    <w:p>
      <w:pPr/>
      <w:r>
        <w:rPr/>
        <w:t xml:space="preserve">Potrafi ocenić stan i perspektywy rozwoju firmy, wskazać obszary wymagające korekt i zmian, posługując się informacjami dotyczącymi organizacji i jej otoczenia.</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S1A_U07</w:t>
      </w:r>
    </w:p>
    <w:p>
      <w:pPr>
        <w:keepNext w:val="1"/>
        <w:spacing w:after="10"/>
      </w:pPr>
      <w:r>
        <w:rPr>
          <w:b/>
          <w:bCs/>
        </w:rPr>
        <w:t xml:space="preserve">Efekt U17: </w:t>
      </w:r>
    </w:p>
    <w:p>
      <w:pPr/>
      <w:r>
        <w:rPr/>
        <w:t xml:space="preserve">Porafi dokonać oceny relacji między podmiotami i otoczeniem, ocenic skutki podejmowanych działań / decyzji gospodarczych</w:t>
      </w:r>
    </w:p>
    <w:p>
      <w:pPr>
        <w:spacing w:before="60"/>
      </w:pPr>
      <w:r>
        <w:rPr/>
        <w:t xml:space="preserve">Weryfikacja: </w:t>
      </w:r>
    </w:p>
    <w:p>
      <w:pPr>
        <w:spacing w:before="20" w:after="190"/>
      </w:pPr>
      <w:r>
        <w:rPr/>
        <w:t xml:space="preserve">Ocena przygotowanej samodzielnej analizy (case study)</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S1A_U08</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Potrafi skutecznie komunikować się w zespole i współdziałać na różnych poziomach kompetencji, zależnie od typu zadania i składu zespołu.</w:t>
      </w:r>
    </w:p>
    <w:p>
      <w:pPr>
        <w:spacing w:before="60"/>
      </w:pPr>
      <w:r>
        <w:rPr/>
        <w:t xml:space="preserve">Weryfikacja: </w:t>
      </w:r>
    </w:p>
    <w:p>
      <w:pPr>
        <w:spacing w:before="20" w:after="190"/>
      </w:pPr>
      <w:r>
        <w:rPr/>
        <w:t xml:space="preserve">Ocena przyotownej analizy, aktywność na zajęciach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2026-02-25T17:56:13+01:00</dcterms:created>
  <dcterms:modified xsi:type="dcterms:W3CDTF">2026-02-25T17:56:13+01:00</dcterms:modified>
</cp:coreProperties>
</file>

<file path=docProps/custom.xml><?xml version="1.0" encoding="utf-8"?>
<Properties xmlns="http://schemas.openxmlformats.org/officeDocument/2006/custom-properties" xmlns:vt="http://schemas.openxmlformats.org/officeDocument/2006/docPropsVTypes"/>
</file>