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 integracji europejskiej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Ewa Latoszek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ZPE 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h w tym: 16 h - wykłady, 16 h - ćwiczenia, 12 h - przygotowanie do zajęć w tym zapoznanie z literaturą, 22 h - przygotowanie do egzaminu,  20 h - przygotowanie do  kolokwium, 6 h - konsultacje, 8 h - egzaminy, dodatkowe zaliczenia, egzaminy poprawkowe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1,28 ECTS - wykłady i ćwiczenia
0,24 ECTS - konsultacje, 0,32 ECTS - egzaminy, dodatkowe zaliczenia, egzaminy poprawkowe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Makroekonomia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 15, ćwiczenia: min 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teorią międzynarodowej integracji gospodarczej, genezą Unii Europejskiej, przebiegiem procesów integracji w UE, systemem podejmowania decyzji i strukturą organów,  podstawowymi politykami prowadzonymi przez Unię Europejską: przede wszystkim z ich celami, narzędziami oraz ze skutkami gospodarczymi i społecznymi dla UE i jej państw członkowskich, stanem procesu integracji walutowej i wyzwaniami społeczno - gospodarczymi we współczesnym świecie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1.1. Wykłady
1. Podstawy teoretyczne międzynarodowej integracji gospodarczej
2. Pojęcie i istota integracji europejskiej.
3. Przesłanki i motywy integracji europejskiej
4. Główne instytucje europejskie i proces podejmowania decyzji w UE
5. Proces poszerzania integracji
6. Budżet UE
7. Polityka gospodarcza i monetarna  UE.
8. Polityka regionalna.
1.2. Ćwiczenia        
1. Integracja rynkowa - modele unii celnej i wspólnego rynku
2. Integracja polityk gospodarczych
3. Etapy integracji europejskiej - proces pogłębiania i poszerzania integracji
4. Jednolity rynek europejski
5. Unia Gospodarcza i Walutowa 
6. Polska w strefie euro
7. Teoria optymalnego obszaru walutowego
8. Koordynacja polityk ekonomicznych w Unii Europejskiej
9. Finanse Unii Europejskiej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łączna z pzredmiotu:
60% ćwiczenia, w tym: 20% aktywność, 20% prace zaliczeniowe cząstkowe, 20% praca własna ( referaty, prezentacje) , 40% egzamin - wykład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1.E. Kawecka - Wyrzykowska (red.), Integracja europejska, Wolters Kluwer, Warszawa 2006 2. E. Latoszek, Integracja europejska. Mechanizmy i wyzwania, Książka i Wiedza, Warszawa 2006. Literatura uzupełniająca: 1. A. Marszałek (red.), Integracja europejska, PWE, Warszawa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definicje i pojęcia z zakresu międzynarodowej integracji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kolokwium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zagadnienia związane z identyfikacją przekazywania praw suwerennych w ramach Unii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kolokwium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1. Ma wiedzę dotyczącą podstawowych problemów wpisanych w obszar międzynarodowej integracji gospodarczej i integracji europejskiej,w tym min. Swoboda przepływu czynników produkcji, wspólny rynek, integracja walutowa i inne. Rozumienie podstawowych mechanizmów procesu integracji. 2. Interpretowanie pojęć: liberalizacja przepływu czynników produkcji, wspólne polityki, pieniądz międzynarodowy, kompetencje wspólnych organów władzy. 3 Charakteryzowanie i interpretowanie podstawwych wyzwań współczesności w Unii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kolokwium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identyfikować pojęcia, takie jak: liberalizacja przepływu czynników produkcji, pieniądz międzynarodowy, wspólny rynek, integracja walutowa i inne.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kolokwium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1. Student potrafi zinterpretować podział kompetencji między państwa UE a instytucje UE  oraz odpowiadające im rozwiązania prawne w odniesieniu do wspólnej polityki rolnej, wspólnej handlowej i spójności UE. 2. Student posiada umiejętność przewidywania skutków relacji wspólnej polityki handlowej,wspólnej polityki rolnej i polityki spójności UE dla gospodarek państw członkowskich.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kolokwium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</w:t>
      </w:r>
    </w:p>
    <w:p>
      <w:pPr>
        <w:keepNext w:val="1"/>
        <w:spacing w:after="10"/>
      </w:pPr>
      <w:r>
        <w:rPr>
          <w:b/>
          <w:bCs/>
        </w:rPr>
        <w:t xml:space="preserve">Efekt U06: </w:t>
      </w:r>
    </w:p>
    <w:p>
      <w:pPr/>
      <w:r>
        <w:rPr/>
        <w:t xml:space="preserve">Potrafi wykorzystać wiedzę dotyczącą wspierania sektora MSP przez Unię Europejską.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kolokwium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U07: </w:t>
      </w:r>
    </w:p>
    <w:p>
      <w:pPr/>
      <w:r>
        <w:rPr/>
        <w:t xml:space="preserve">Student posiada umiejętność analizy i krytycznej oceny funkcjonowania wspólnej polityki handlowej, wspólnej polityki rolnej i polityki spójności UE oraz skutków ich realizacji w państwach członkowskich, niezbędną do podjęcia pracy w krajowych i europejskich instytucjach publicznych odpowiedzialnych za realizację oraz nadzór tych polityk, a także pomocną dla sprawnego funkcjonowania w dziedzinach nimi objętymi.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kolokwium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Student jest przygotowany do podjęcia dalszej nauki na poziomie akademickim i zawodowym.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</w:t>
      </w:r>
    </w:p>
    <w:p>
      <w:pPr>
        <w:keepNext w:val="1"/>
        <w:spacing w:after="10"/>
      </w:pPr>
      <w:r>
        <w:rPr>
          <w:b/>
          <w:bCs/>
        </w:rPr>
        <w:t xml:space="preserve">Efekt K06: </w:t>
      </w:r>
    </w:p>
    <w:p>
      <w:pPr/>
      <w:r>
        <w:rPr/>
        <w:t xml:space="preserve">Student potrafi formułować opinie dotyczące skutków prowadzenia wspólnej polityki handlowej, wspólnej polityki rolnej i polityki spójności UE w sferze społecznej, naukowej i etycznej.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2026-10-01T21:55:53+02:00</dcterms:created>
  <dcterms:modified xsi:type="dcterms:W3CDTF">2026-10-01T21:55:53+02:00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