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 Grup Kapitałowych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Magdalena Grabowska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FR 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30 h - wykład; 15 h - przygotowanie do zajęć; 20 h - przygotowanie do zaliczenia; 10 h -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- wykłady 
0,4 ECTS - konsultacje i dodatkowe terminy zaliczeń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funkcjonowaniem grup kapitałowych, w szczególności z problemami finansowania, opodatkowania oraz sporządzania  i analizowania skonsolidowanych sprawozdań finansowych.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Procesy konsolidacji w gospodarce.
Organizacja i funkcjonowanie grup kapitałowych.
Sprawozdawczość finansowa grup kapitałowych.
 Konsolidacja sprawozdań finansowych. 
 Finansowanie działalności grup kapitałowych.
 Ocena sytuacji finansowej grup kapitałowych.
Opodatkowanie grup kapitałowych.
Cash management w grupach kapitałowych.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dwóch kolokwiów w formie rozwiązania zadań, pytań opisowych i  testu wyboru. Do zaliczenia każdego kolokwium koniecznym jest uzyskanie 60% punktów na ocenę dst, 80% na ocenę db, 95% na ocenę bdb.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Grupy kapitałowe w Polsce, strategie i struktury, red. Maria Romanowska, PWE, Warszawa 2011;                                              2. Jan Śliwa, Zarządzanie finansami w grupach kapitałowych, Wydawnictwo Naukowe Wydziału  Zarządzania Uniwersytetu Warszawskiego, Warszawa 2011;                                                    3. Jan Rak, Jan Turyna, Rachunkowość i finanse grupy kapitałowej, Difin, Warszawa 2004;                                                  4. Michał Trocki, Grupy kapitałowe – tworzenie i funkcjonowanie, PWN, Warszawa 2004;                                                 5.   Wojciech Szumielewicz, Cash management w grupach kapitałowych, Difin, Warszawa 2009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W21: </w:t>
      </w:r>
    </w:p>
    <w:p>
      <w:pPr/>
      <w:r>
        <w:rPr/>
        <w:t xml:space="preserve">Ma podstawową wiedzę dotyczącą finansów  grup kapitałowycH,  pozyskania wybranych źródeł finansowania działalnosci bieżącej i rozwojowej grup kapitałowych;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Umie, na podstawie skonsolidowanego sprawozdania finansowego, ocenIać sytuację majątkową i finansową grup kapitałowych, z uwzględnieniem wyników osiąganych przez grupę, jednostkę dominującą i jednostki podporządkowane.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U27: </w:t>
      </w:r>
    </w:p>
    <w:p>
      <w:pPr/>
      <w:r>
        <w:rPr/>
        <w:t xml:space="preserve">Potrafi wykorzystać wiedzę z zakresu zarządzania gotówką, do wskazania instrumentów wspierających zarządzanie płynnością typowyvh dls grup oraz form współdziałania spółek w tym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U30: </w:t>
      </w:r>
    </w:p>
    <w:p>
      <w:pPr/>
      <w:r>
        <w:rPr/>
        <w:t xml:space="preserve">Potrafi, wykorzystując posiadana wiedzę sporządzić skonsolidowane sprawozdanie finansowe.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K14: </w:t>
      </w:r>
    </w:p>
    <w:p>
      <w:pPr/>
      <w:r>
        <w:rPr/>
        <w:t xml:space="preserve">Jest zdolny do samodzielnego zidentyfikowania problemów ifinansowania.grup kapitałowych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2026-09-11T18:03:53+02:00</dcterms:created>
  <dcterms:modified xsi:type="dcterms:W3CDTF">2026-09-11T18:03:53+02:00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