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100 h w tym: Godziny realizowane na zajęciach dydaktycznych wynikające z planu studiów:                                                                  wykłady - 15, ćwiczenia - 30.                                                                II. Godziny realizowane ze studentami poza planem studiów:                                                                                 Konsultacje (konsultacje e-mailowe)                                                                                                              Egzaminy (egzaminy poprawkowe)                                                                                                                  Zaliczanie przedmiotów w dodatkowych terminach    - 10  Praca własna studenta - 45 (przygotowanie do zajęć w tym zapoznanie z literaturą, przygotowanie do zaliczeń i egzaminu, quizy online)                                                                                                                                                                                                  </w:t>
      </w:r>
    </w:p>
    <w:p>
      <w:pPr>
        <w:keepNext w:val="1"/>
        <w:spacing w:after="10"/>
      </w:pPr>
      <w:r>
        <w:rPr>
          <w:b/>
          <w:bCs/>
        </w:rPr>
        <w:t xml:space="preserve">Liczba punktów ECTS na zajęciach wymagających bezpośredniego udziału nauczycieli akademickich: </w:t>
      </w:r>
    </w:p>
    <w:p>
      <w:pPr>
        <w:spacing w:before="20" w:after="190"/>
      </w:pPr>
      <w:r>
        <w:rPr/>
        <w:t xml:space="preserve"> I. Liczba punktów ECTS uzyskanych  na zajęciach dydaktycznych wynikające z planu studiów:                                                                  wykłady - 0,6  pkt                                                            ćwiczenia - 1,2  pkt                                                                                                                                                 
II  Godziny realizowane ze studentami poza planem studiów:                                                                                Konsultacje (konsultacje e-mailowe),                                                                                                              egzaminy (egzaminy poprawkowe),                                                                                                                  zaliczanie przedmiotów w dodatkowych terminach    0,4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mikroekonomia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W1 Podstawowe pojęcia. Przedmiot i zadania statystyki jako nauki. Organizacja i przebieg badania statystycznego.
W2 Opis statystyczny.  Charakterystyki liczbowe struktury zbiorowości.                                                                   W3 Klasyczne i pozycyjne miary tendencji centralnej.
W4 Klasyczne i pozycyjne miary zróżnicowania i asymetrii. W5 Analiza koncentracji zjawisk ekonomicznych.
W6 Zmienna losowa skokowa i jej rozkład. 
Rozkład normalny i podstawowe rozkłady zmiennych losowych ciągłych: rozkład chi-kwadrat, F-Snedecora, t-Studenta.
W7 Estymacja przedziałowa. Przedziały ufności dla średniej, wariancji, odchylenia standardowego, wskaźnika struktury. Minimalna liczebność próby.
W8 Pojęcie testu istotności. Testy parametryczne.            W9 Testowanie hipotezy o jednej średniej, o równości dwóch średnich, dwóch wariancji, dwóch wskaźników struktury.  W10 Analiza współzależności zjawisk ekonomicznych. Liniowy model  regresji dwóch zmiennych. Metoda najmniejszych kwadratów.
W11 Metody badania dokładności oszacowanej funkcji regresji współczynnik determinacji. Współczynnik zbieżności.
W12 Korelacja cech jakościowych (niemierzalnych).
W13 Statystyczny opis dynamiki zjawisk. Szeregi chronologiczne. Podstawy teorii indeksów ekonomicznych. Indeksy indywidualne.
 W14 Indeksy agregatowe dla wielkości absolutnych.  Analiza dynamiki zjawisk złożonych (stosunkowych).
W15 Wyodrębnienie tendencji rozwojowej zjawisk. Trend liniowy. Badanie wahań sezonowych. Metoda mechaniczna i analityczna. Ćwiczenia:    
C1 Opracowanie i prezentacja materiału statystycznego: szereg szczegółowy, rozdzielczy punktowy, rozdzielczy z przedziałami klasowymi. wskaźnik struktury, skumulowany wskaźnik struktury, dystrybuanta  empiryczna. prezentacja graficzna szeregów statystycznych.  C2 Wskaźniki natężenia. średnia harmoniczna. 
C3 - C4 Klasyczne i pozycyjne miary tendencji centralnej. średnia arytmetyczna, dominanta, mediana, kwartyl pierwszy i trzeci.
C5 Klasyczne i pozycyjne miary zróżnicowania i asymetrii. Wariancja, odchylenie standardowe, współczynnik zmienności. rozstep, odchylenie ćwiartkowe. Miary asymetrii - rodzaje asymetrii.  Analiza koncentracji zjawisk ekonomicznych. Współczynnik koncentracji kurtoza, krzywa koncentracji Lorenza.
C6 Rozkład normalny i podstawowe rozkłady zmiennych losowych ciągłych: rozkład chi-kwadrat, F-Snedecora, t-Studenta.
Estymacja przedziałowa. C7-C8 Przedziały ufności dla średniej, wariancji, odchylenia standardowego, wskaźnika struktury. Minimalna liczebność próby.
C9-C10 Testowanie hipotezy o jednej średniej, o równości dwóch średnich, dwóch wariancji, dwóch wskaźnikó truktury.
C11-C12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Test chi-kwadrat. Współczynniki C-Pearsona i T-Czuprowa.
C13-C14 Statystyczny opis dynamiki zjawisk. Szeregi czasowe momentów i okresów. Średnia chronologiczna. Indeksy indywidualne łańcuchowe i jednopodstawowe. Indywidualne indeksy cen, ilości i wartości.Indeksy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test jednokrotnego wyboru bez możliwości korzystania z podręczników: W1 - W15                             2 prace kontrolne (kolokwia):   1. C1-C5 ;  2. C6-C14                                                                                                                                                                                                           2 Quizy online:  1. C1-C5 ;  2. C6-C14;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Lista podręczników:                                                         1. Amir D. Aczel, Statystyka w zarządzaniu, PWN 2010;     2. Mieczysław Sobczyk, Statystyka, PWN 2011;                                               Lista literatury uzupełniającej:                                       1.Janina Jóźwiak, Jarosław Podgórski, Statystyka od podstaw, PWE 2012;                                                       2. 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http://e-knes.pw.plock.pl/, 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Posiada wiedzę o metodach i narzędziach statystycznych niezbędnych do analizy zjawisk gospodarczych i społecznych, potrafi wybrać właściwe narzędzia do przeprowadzenia badania statystycznego. </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zróżnicowania i asymetrii. Potrafi zbadać korelację i regresję, dokonać analizy dynamiki zjawisk.</w:t>
      </w:r>
    </w:p>
    <w:p>
      <w:pPr>
        <w:spacing w:before="60"/>
      </w:pPr>
      <w:r>
        <w:rPr/>
        <w:t xml:space="preserve">Weryfikacja: </w:t>
      </w:r>
    </w:p>
    <w:p>
      <w:pPr>
        <w:spacing w:before="20" w:after="190"/>
      </w:pPr>
      <w:r>
        <w:rPr/>
        <w:t xml:space="preserve">Egzamin testowy, kolokwium I - II z zadaniami, Quiz online I - II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Egzamin testowy, kolokwium II z zadaniami, Quiz online II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 </w:t>
      </w:r>
    </w:p>
    <w:p>
      <w:pPr>
        <w:spacing w:before="60"/>
      </w:pPr>
      <w:r>
        <w:rPr/>
        <w:t xml:space="preserve">Weryfikacja: </w:t>
      </w:r>
    </w:p>
    <w:p>
      <w:pPr>
        <w:spacing w:before="20" w:after="190"/>
      </w:pPr>
      <w:r>
        <w:rPr/>
        <w:t xml:space="preserve">Egzamin testowy, kolokwium I z zadaniami, Quiz online 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 Ocena aktywności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2026-10-02T00:45:58+02:00</dcterms:created>
  <dcterms:modified xsi:type="dcterms:W3CDTF">2026-10-02T00:45:58+02:00</dcterms:modified>
</cp:coreProperties>
</file>

<file path=docProps/custom.xml><?xml version="1.0" encoding="utf-8"?>
<Properties xmlns="http://schemas.openxmlformats.org/officeDocument/2006/custom-properties" xmlns:vt="http://schemas.openxmlformats.org/officeDocument/2006/docPropsVTypes"/>
</file>