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Identyfikacja zagrożeń i ocena ryzyka zawodowego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+ 2x7h (przygotowanie odpowiedzi na pytania przedkolokwialne) + 2x8h (opracowanie projektów przedkolokwialnych) + 14h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 
2x7h (przygotowanie odpowiedzi na pytania przedkolokwialne) + 2x8h (opracowanie projektów przedkolokwialnych) + 14h (opracowanie projektu) + 1h (konsultacje) + 10h (przygotowanie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 pogłębioną wiedzę z zakresu zagrożeń i oceny  ryzyka zawodowego, 
- potrafił zidentyfikować zagrożenia oraz wykorzystać metody oceny ryzyka zawodowego,
- rozumiał potrzebę uczenia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Identyfikacja zagrożeń (ABZ, listy kontrolne). 2) Ocena ryzyka w ostatniej minucie LAMRA. 3) Ocena ryzyka na stanowisku pracy (np. PHA, Risk Score,).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E., Lewandowski J.: Zarządzanie i organizacja środowiska pracy. WPW, Warszawa 2010. [2] Górska E.: Metody oceny ryzyka zawodowego.OWPW, Warszawa 2012. [3] Karczewski J.T. (red.): Podręcznik zarządzania bezpieczeństwem pracy, Ocena ryzyka zawodowego. Wyd. Forum, Poznań 2010. [4] Koradecka D.: (red), Bezpieczeń-stwo pracy i ergonomia. CIOP, Warszawa 2007. [5] Rączkowski B.: BHP w praktyce. ODDK, Gdańsk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5P2Z6_W01: </w:t>
      </w:r>
    </w:p>
    <w:p>
      <w:pPr/>
      <w:r>
        <w:rPr/>
        <w:t xml:space="preserve">							ma pogłębioną wiedzę z zakresu zagrożeń i oceny  ryzyka zawodowego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S2A_W06, S2A_W07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5P2Z6_U01: </w:t>
      </w:r>
    </w:p>
    <w:p>
      <w:pPr/>
      <w:r>
        <w:rPr/>
        <w:t xml:space="preserve">			potrafi zidentyfikować zagrożenia oraz wykorzystać metody oceny ryzyka zawodowego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5P2Z6_K01: </w:t>
      </w:r>
    </w:p>
    <w:p>
      <w:pPr/>
      <w:r>
        <w:rPr/>
        <w:t xml:space="preserve">				rozumie potrzebę uczenia się przez całe życie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2026-10-01T18:20:58+02:00</dcterms:created>
  <dcterms:modified xsi:type="dcterms:W3CDTF">2026-10-01T18:20:58+02:00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