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Zachowania organizacyjne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ZAORG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28h (wykład) + 2h (kons. grupowe) + 1h (kons. indywidualne) + 28h (zapoznanie się ze wskazaną literaturą) + 2x8h (przygotowanie odpowiedzi na pytania przedkolokwialne)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2x8h (przygotowanie odpowiedzi na pytania przedkolokwialne) = 16h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zarządzania takich jak: organizacja, przedsiębiorstwo, kultura organizacyjna, struktura organizacyjna, funkcje zarządzania.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teorii, systemu pojęciowego i modeli przydatnych do opisu i zrozumienia zachowań ludzi w organizacji oraz metod stosowanych do ich przewidywania i kształtowania. Rozumienie zjawisk wewnątrz- i między- grupowych, ich dynamiki, cech, wpływu na komunikację, przepływ wiedzy, efektywność i innowacyjność organizacji, przewidywania problemów oraz rozwiązywania konfliktów z wykorzystaniem negocjacji. Rozumienie różnorodności zachowań w różnych typach organizacji: od tradycyjnych do nowoczesnych, w organizacjach zróżnicowanych kulturowo i wirtualnych.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Podstawy wiedzy o zachowaniu ludzi w organizacji. Globalne uwarunkowania zachowań organizacyjnych. 2) Podstawowe zmienne zachowań indywidualnych. 3) Pojęcie motywacji i przegląd wybranych teorii motywacji. 4) Grupowe uwarunkowania zachowań w organizacji. 5) Relacje interpersonalne i ich doskonalenie. 6) Praca grupowa. Zespoły wysokiej efektywności. 7) Proces konfliktu, wpływ na efektywność i metody jego rozwiązywania. 8)Kierowanie i przewodzenie a zachowania w organizacji. Podstawowe modele przywództwa. 9) Strukturalne uwarunkowania zachowań organizacyjnych w organizacjach różnych typów: od tradycyjnych do nowoczesnych. 10)Wpływ wirtualizacji na zachowania w organizacji. 11) Procesy komunikacji.12) Kulturowe uwarunkowania zachowań w organizacji. Etyczny wymiar zachowań w organizacji. 13) Uwarunkowania zachowań w organizacji w kontekście innowacyjności i efektywności. 14) Procesy wprowadzania zmian w organizacji.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wykonywanych przez studentów podczas wykładów. Ocena sumatywna: zaliczenie dwóch kolokwiów w formie pisemnej elementami testu i pytań. Końcowa ocena z przedmiotu: przedmiot uznaje się za zaliczony jeśli uzyskano ocenę &gt;=3, wyliczaną na podstawie wyników obydwu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Robbins S.P., Judge T.A.: Zachowania w organizacji. PWE, Warszawa 2012. [2] Masłyk-Musiał E.: Społeczeństwo i Organizacje. Socjologia organizacji i zarządzania. Wydawnictwo Uniwersytetu Marii Curie-Skłodowskiej, Lublin 1999. [3] Thompson L.: Organizational Behavior Today. Pearson Education, Inc., New Jersey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ZAORG_W01: </w:t>
      </w:r>
    </w:p>
    <w:p>
      <w:pPr/>
      <w:r>
        <w:rPr/>
        <w:t xml:space="preserve">ma uporządkowaną wiedzę z zakresie istoty i wewnętrz-nych uwarunkowań zachowań organizacyjnych, postaw społecznych i wpływu zagrożeń na zachowania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na wykładach w formie pisemnej z elementami testu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</w:t>
      </w:r>
    </w:p>
    <w:p>
      <w:pPr>
        <w:keepNext w:val="1"/>
        <w:spacing w:after="10"/>
      </w:pPr>
      <w:r>
        <w:rPr>
          <w:b/>
          <w:bCs/>
        </w:rPr>
        <w:t xml:space="preserve">Efekt ZAORG_W02: </w:t>
      </w:r>
    </w:p>
    <w:p>
      <w:pPr/>
      <w:r>
        <w:rPr/>
        <w:t xml:space="preserve">ma uporządkowaną wiedzę w zakresie zachowań i postaw grup społeczno-zawodowych, zachowań wewnątrz- międzygrupowych, spójności grupy, kapitału relacyjnego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na wykładach w formie pi-semnej z elementami testu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</w:t>
      </w:r>
    </w:p>
    <w:p>
      <w:pPr>
        <w:keepNext w:val="1"/>
        <w:spacing w:after="10"/>
      </w:pPr>
      <w:r>
        <w:rPr>
          <w:b/>
          <w:bCs/>
        </w:rPr>
        <w:t xml:space="preserve">Efekt ZAORG_W03: </w:t>
      </w:r>
    </w:p>
    <w:p>
      <w:pPr/>
      <w:r>
        <w:rPr/>
        <w:t xml:space="preserve">ma uporządkowaną wiedzę w zakresie komunikacji społecznej, procesów negocjacji, procesów zmian, uwarunkowań etycznych i kulturowych procesów społecznych.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na wykładach w formie pi-semnej z elementami testu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ZAORG_U01: </w:t>
      </w:r>
    </w:p>
    <w:p>
      <w:pPr/>
      <w:r>
        <w:rPr/>
        <w:t xml:space="preserve">potrafi definiować i kształtować uwarunkowania zacho-wań indywidualnych, grupowych i systemowych  na potrzeby zarządzania projektami oraz zarządzania  zasobami ludzkimi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na wykładach w formie pi-semnej z elementami testu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ZAORG_K01: </w:t>
      </w:r>
    </w:p>
    <w:p>
      <w:pPr/>
      <w:r>
        <w:rPr/>
        <w:t xml:space="preserve">zna przykłady i rozumie przyczyny wadliwie funkcjonujących norm dotyczących pracy grupowej, zachowań przywódczych i systemów organizacyjnych, które mogą prowadzić do poważnych strat ekonomicznych i społecznych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na wykładach w formie pisemnej z elementami testu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2026-09-30T15:53:25+02:00</dcterms:created>
  <dcterms:modified xsi:type="dcterms:W3CDTF">2026-09-30T15:53:25+02:00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