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finansowa instytucji finansowych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Finanse i zarządzanie ryzykiem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XP1Z4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(3ECTS)
20h (ćwiczenia) + 35 (przygotowanie do zaliczenia przedmiotu) + 1h (konsultacje) + 10h (zapoznanie się ze wskazaną literaturą) + 10h (projekt przykładowego sprawozdania finansowego)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 
35 (przygotowanie do zaliczenia przedmiotu) + 10h (zapoznanie się ze wskazaną literaturą) + 10h (projekt przykładowego sprawozdania finansowego)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instytucji finansowych i ich działalności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i opanowanie zasad rachunkowości in-stytucji finansowych.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rachunkowości finansowej. 2) Podstawy prawne rachunkowości finansowej instytucji finansowych. 3) Charakterystyka rachunkowości finansowej instytucji finansowych. 4) Prowadzenie ksiąg rachunkowych i dokumentacji w instytucjach finansowych. 5) Zasady sporządzania sprawozdań finansowych w instytucjach finansowych. 6) Szczegółowe zasady rachunkowości instytucji finansowych.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Rozmowa zaliczeniowa.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Sawicka J., Stronczek A.: Rachunkowość finansowa. CeDeWu, Warszawa 2011. [2] Karmańska A. (red.), Kędziora K., Lament M.: Ra-chunkowość finansowa zakładów ubezpieczeń. Pojęcia, problemy zada-nia. Difin, Warszawa 2003. [3] Karmańska A., Lament M.: Zasady ra-chunkowości zakładów ubezpieczeń.  PW LAM, Warszawa 2002. [4]  Lament M., Piątek J.: Rachunkowość ubezpieczeniowa. Problemy i za-dania.  Politechnika Radomska, Radom  2008. [5]  Mietki Z.: Rachun-kowość bankowa. Wyższa Szkoła Bankowa w Poznaniu, Poznań 2008. [6] Jarugowa A., Marcinkowska M., Marcinkowski J.: Rachunkowość finansowa banków. Fundacja Rozwoju Rachunkowości w Polsce. War-szawa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XP1Z4_W01: </w:t>
      </w:r>
    </w:p>
    <w:p>
      <w:pPr/>
      <w:r>
        <w:rPr/>
        <w:t xml:space="preserve">ma usystematyzowaną  wiedzę w zakresie rachunkowości finansowej instytucji finansowych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XP1Z4_U01: </w:t>
      </w:r>
    </w:p>
    <w:p>
      <w:pPr/>
      <w:r>
        <w:rPr/>
        <w:t xml:space="preserve">potrafi wykorzystać nabyta wiedzę do zarządzania finan-sami instytucji finansowych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ustne, projekt przykładowego sprawozdania finansowego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XP1Z4_K01: </w:t>
      </w:r>
    </w:p>
    <w:p>
      <w:pPr/>
      <w:r>
        <w:rPr/>
        <w:t xml:space="preserve">rozumie, że w zarządzaniu wiedza i umiejętności szybko stają się przestarzałe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S1A_K04, 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2026-10-02T10:38:49+02:00</dcterms:created>
  <dcterms:modified xsi:type="dcterms:W3CDTF">2026-10-02T10:38:49+02:00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