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Prawo podatkowe</w:t>
      </w:r>
    </w:p>
    <w:p>
      <w:pPr>
        <w:keepNext w:val="1"/>
        <w:spacing w:after="10"/>
      </w:pPr>
      <w:r>
        <w:rPr>
          <w:b/>
          <w:bCs/>
        </w:rPr>
        <w:t xml:space="preserve">Koordynator przedmiotu: </w:t>
      </w:r>
    </w:p>
    <w:p>
      <w:pPr>
        <w:spacing w:before="20" w:after="190"/>
      </w:pPr>
      <w:r>
        <w:rPr/>
        <w:t xml:space="preserve">dr Agnieszka Pasernak-Widłaszewska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Zarządzanie</w:t>
      </w:r>
    </w:p>
    <w:p>
      <w:pPr>
        <w:keepNext w:val="1"/>
        <w:spacing w:after="10"/>
      </w:pPr>
      <w:r>
        <w:rPr>
          <w:b/>
          <w:bCs/>
        </w:rPr>
        <w:t xml:space="preserve">Grupa przedmiotów: </w:t>
      </w:r>
    </w:p>
    <w:p>
      <w:pPr>
        <w:spacing w:before="20" w:after="190"/>
      </w:pPr>
      <w:r>
        <w:rPr/>
        <w:t xml:space="preserve">Z4 - Finanse i zarządzanie ryzykiem</w:t>
      </w:r>
    </w:p>
    <w:p>
      <w:pPr>
        <w:keepNext w:val="1"/>
        <w:spacing w:after="10"/>
      </w:pPr>
      <w:r>
        <w:rPr>
          <w:b/>
          <w:bCs/>
        </w:rPr>
        <w:t xml:space="preserve">Kod przedmiotu: </w:t>
      </w:r>
    </w:p>
    <w:p>
      <w:pPr>
        <w:spacing w:before="20" w:after="190"/>
      </w:pPr>
      <w:r>
        <w:rPr/>
        <w:t xml:space="preserve">7P1Z4</w:t>
      </w:r>
    </w:p>
    <w:p>
      <w:pPr>
        <w:keepNext w:val="1"/>
        <w:spacing w:after="10"/>
      </w:pPr>
      <w:r>
        <w:rPr>
          <w:b/>
          <w:bCs/>
        </w:rPr>
        <w:t xml:space="preserve">Semestr nominalny: </w:t>
      </w:r>
    </w:p>
    <w:p>
      <w:pPr>
        <w:spacing w:before="20" w:after="190"/>
      </w:pPr>
      <w:r>
        <w:rPr/>
        <w:t xml:space="preserve">6 / rok ak. 2014/2015</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75h (3 ECTS):
20h (zajęcia ćwiczeniowe) + 1h (konsultacje) + 34h (studia literaturowe, zapoznanie się ze wskazaną literaturą) + 20h (przygotowanie do zaliczenia przedmiotu) 
</w:t>
      </w:r>
    </w:p>
    <w:p>
      <w:pPr>
        <w:keepNext w:val="1"/>
        <w:spacing w:after="10"/>
      </w:pPr>
      <w:r>
        <w:rPr>
          <w:b/>
          <w:bCs/>
        </w:rPr>
        <w:t xml:space="preserve">Liczba punktów ECTS na zajęciach wymagających bezpośredniego udziału nauczycieli akademickich: </w:t>
      </w:r>
    </w:p>
    <w:p>
      <w:pPr>
        <w:spacing w:before="20" w:after="190"/>
      </w:pPr>
      <w:r>
        <w:rPr/>
        <w:t xml:space="preserve">0,8 ECTS:
20h (zajęcia ćwiczeniowe) + 1h (konsultacje) = 21h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w zakresie: zobowiązań podatkowych, postępowań podatko-wych, organów podatkowych, kontroli podatkowej, VAT, podatku ak-cyzowego, podatku dochodowego</w:t>
      </w:r>
    </w:p>
    <w:p>
      <w:pPr>
        <w:keepNext w:val="1"/>
        <w:spacing w:after="10"/>
      </w:pPr>
      <w:r>
        <w:rPr>
          <w:b/>
          <w:bCs/>
        </w:rPr>
        <w:t xml:space="preserve">Limit liczby studentów: </w:t>
      </w:r>
    </w:p>
    <w:p>
      <w:pPr>
        <w:spacing w:before="20" w:after="190"/>
      </w:pPr>
      <w:r>
        <w:rPr/>
        <w:t xml:space="preserve">od 15 do 30 (ćwiczenia)</w:t>
      </w:r>
    </w:p>
    <w:p>
      <w:pPr>
        <w:keepNext w:val="1"/>
        <w:spacing w:after="10"/>
      </w:pPr>
      <w:r>
        <w:rPr>
          <w:b/>
          <w:bCs/>
        </w:rPr>
        <w:t xml:space="preserve">Cel przedmiotu: </w:t>
      </w:r>
    </w:p>
    <w:p>
      <w:pPr>
        <w:spacing w:before="20" w:after="190"/>
      </w:pPr>
      <w:r>
        <w:rPr/>
        <w:t xml:space="preserve">Celem przedmiotu jest zapoznanie słuchaczy z ogólną problematyką polskiego prawa podatkowego, która to znajomość jest niezbędna dla prowadzenia działalności gospodarczej a tym samym zarzadzania podmiotami prowadzącymi te działalność. </w:t>
      </w:r>
    </w:p>
    <w:p>
      <w:pPr>
        <w:keepNext w:val="1"/>
        <w:spacing w:after="10"/>
      </w:pPr>
      <w:r>
        <w:rPr>
          <w:b/>
          <w:bCs/>
        </w:rPr>
        <w:t xml:space="preserve">Treści kształcenia: </w:t>
      </w:r>
    </w:p>
    <w:p>
      <w:pPr>
        <w:spacing w:before="20" w:after="190"/>
      </w:pPr>
      <w:r>
        <w:rPr/>
        <w:t xml:space="preserve">1) Ogólna charakterystyka prawa podatkowego. 2) Wewnętrzna kon-strukcja podatku. 3) Postepowanie podatkowe. 4) Organy podatkowe. 5) Kontrola obowiązku podatkowego. 6) Legalne i nielegalne zachowania podatkowe. 7) Przestępstwa i wykroczenia skarbowe. 8) Podatek akcyzowy. 9) Podatek dochodowy od osób fizycznych. 10) Inne podstawy opodatkowania dochodów od osób fizycznych. 11) Podatek dochodowy od osób prawnych. 12) Inne podatki stanowiące dochód budżetu państwa. 13) Podatki stanowiące dochód budżetu gminy.</w:t>
      </w:r>
    </w:p>
    <w:p>
      <w:pPr>
        <w:keepNext w:val="1"/>
        <w:spacing w:after="10"/>
      </w:pPr>
      <w:r>
        <w:rPr>
          <w:b/>
          <w:bCs/>
        </w:rPr>
        <w:t xml:space="preserve">Metody oceny: </w:t>
      </w:r>
    </w:p>
    <w:p>
      <w:pPr>
        <w:spacing w:before="20" w:after="190"/>
      </w:pPr>
      <w:r>
        <w:rPr/>
        <w:t xml:space="preserve">Zaliczenie w formie pisemnej</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Głuchowski J.: Polskie prawo podatkowe. Warszawa 2002. [2] Brze-ziński B., Kalinowski M., Masternak M., Olesiński A.: Ordynacja po-datkowa. Komentarz, Toruń 2001. [3] Michalik T.: Ustawa o VAT. Komentarz. Warszawa 2004. [4] Nykiel W.: Podatek dochodowy od osób fizycznych. Warszawa 2001.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7P1Z4_W02: </w:t>
      </w:r>
    </w:p>
    <w:p>
      <w:pPr/>
      <w:r>
        <w:rPr/>
        <w:t xml:space="preserve">Ma usystematyzowaną wiedzę niezbędną do poznania i opanowania metod oraz formuł związanych z prawem po-datkowym</w:t>
      </w:r>
    </w:p>
    <w:p>
      <w:pPr>
        <w:spacing w:before="60"/>
      </w:pPr>
      <w:r>
        <w:rPr/>
        <w:t xml:space="preserve">Weryfikacja: </w:t>
      </w:r>
    </w:p>
    <w:p>
      <w:pPr>
        <w:spacing w:before="20" w:after="190"/>
      </w:pPr>
      <w:r>
        <w:rPr/>
        <w:t xml:space="preserve">Zaliczenie pisemne przedmiotu</w:t>
      </w:r>
    </w:p>
    <w:p>
      <w:pPr>
        <w:spacing w:before="20" w:after="190"/>
      </w:pPr>
      <w:r>
        <w:rPr>
          <w:b/>
          <w:bCs/>
        </w:rPr>
        <w:t xml:space="preserve">Powiązane efekty kierunkowe: </w:t>
      </w:r>
      <w:r>
        <w:rPr/>
        <w:t xml:space="preserve">W_1Z4</w:t>
      </w:r>
    </w:p>
    <w:p>
      <w:pPr>
        <w:spacing w:before="20" w:after="190"/>
      </w:pPr>
      <w:r>
        <w:rPr>
          <w:b/>
          <w:bCs/>
        </w:rPr>
        <w:t xml:space="preserve">Powiązane efekty obszarowe: </w:t>
      </w:r>
      <w:r>
        <w:rPr/>
        <w:t xml:space="preserve">S1A_W02, S1A_W03, S1A_W08</w:t>
      </w:r>
    </w:p>
    <w:p>
      <w:pPr>
        <w:keepNext w:val="1"/>
        <w:spacing w:after="10"/>
      </w:pPr>
      <w:r>
        <w:rPr>
          <w:b/>
          <w:bCs/>
        </w:rPr>
        <w:t xml:space="preserve">Efekt 7P1Z4_W01: </w:t>
      </w:r>
    </w:p>
    <w:p>
      <w:pPr/>
      <w:r>
        <w:rPr/>
        <w:t xml:space="preserve">		Zna podstawowe terminologie związane z prawem podat-kowym												</w:t>
      </w:r>
    </w:p>
    <w:p>
      <w:pPr>
        <w:spacing w:before="60"/>
      </w:pPr>
      <w:r>
        <w:rPr/>
        <w:t xml:space="preserve">Weryfikacja: </w:t>
      </w:r>
    </w:p>
    <w:p>
      <w:pPr>
        <w:spacing w:before="20" w:after="190"/>
      </w:pPr>
      <w:r>
        <w:rPr/>
        <w:t xml:space="preserve">Zaliczenie pisemne przedmiotu</w:t>
      </w:r>
    </w:p>
    <w:p>
      <w:pPr>
        <w:spacing w:before="20" w:after="190"/>
      </w:pPr>
      <w:r>
        <w:rPr>
          <w:b/>
          <w:bCs/>
        </w:rPr>
        <w:t xml:space="preserve">Powiązane efekty kierunkowe: </w:t>
      </w:r>
      <w:r>
        <w:rPr/>
        <w:t xml:space="preserve">W_1Z4</w:t>
      </w:r>
    </w:p>
    <w:p>
      <w:pPr>
        <w:spacing w:before="20" w:after="190"/>
      </w:pPr>
      <w:r>
        <w:rPr>
          <w:b/>
          <w:bCs/>
        </w:rPr>
        <w:t xml:space="preserve">Powiązane efekty obszarowe: </w:t>
      </w:r>
      <w:r>
        <w:rPr/>
        <w:t xml:space="preserve">S1A_W02, S1A_W03, S1A_W08</w:t>
      </w:r>
    </w:p>
    <w:p>
      <w:pPr>
        <w:pStyle w:val="Heading3"/>
      </w:pPr>
      <w:bookmarkStart w:id="3" w:name="_Toc3"/>
      <w:r>
        <w:t>Profil ogólnoakademicki - umiejętności</w:t>
      </w:r>
      <w:bookmarkEnd w:id="3"/>
    </w:p>
    <w:p>
      <w:pPr>
        <w:keepNext w:val="1"/>
        <w:spacing w:after="10"/>
      </w:pPr>
      <w:r>
        <w:rPr>
          <w:b/>
          <w:bCs/>
        </w:rPr>
        <w:t xml:space="preserve">Efekt 7P1Z4_U02: </w:t>
      </w:r>
    </w:p>
    <w:p>
      <w:pPr/>
      <w:r>
        <w:rPr/>
        <w:t xml:space="preserve">Potrafi samodzielnie dokonać obliczeń zobowiązań podat-kowych</w:t>
      </w:r>
    </w:p>
    <w:p>
      <w:pPr>
        <w:spacing w:before="60"/>
      </w:pPr>
      <w:r>
        <w:rPr/>
        <w:t xml:space="preserve">Weryfikacja: </w:t>
      </w:r>
    </w:p>
    <w:p>
      <w:pPr>
        <w:spacing w:before="20" w:after="190"/>
      </w:pPr>
      <w:r>
        <w:rPr/>
        <w:t xml:space="preserve">Zaliczenie pisemne przedmiotu</w:t>
      </w:r>
    </w:p>
    <w:p>
      <w:pPr>
        <w:spacing w:before="20" w:after="190"/>
      </w:pPr>
      <w:r>
        <w:rPr>
          <w:b/>
          <w:bCs/>
        </w:rPr>
        <w:t xml:space="preserve">Powiązane efekty kierunkowe: </w:t>
      </w:r>
      <w:r>
        <w:rPr/>
        <w:t xml:space="preserve">U_1Z4</w:t>
      </w:r>
    </w:p>
    <w:p>
      <w:pPr>
        <w:spacing w:before="20" w:after="190"/>
      </w:pPr>
      <w:r>
        <w:rPr>
          <w:b/>
          <w:bCs/>
        </w:rPr>
        <w:t xml:space="preserve">Powiązane efekty obszarowe: </w:t>
      </w:r>
      <w:r>
        <w:rPr/>
        <w:t xml:space="preserve">S1A_U02, S1A_U03, S1A_U04, S1A_U05, S1A_U07</w:t>
      </w:r>
    </w:p>
    <w:p>
      <w:pPr>
        <w:keepNext w:val="1"/>
        <w:spacing w:after="10"/>
      </w:pPr>
      <w:r>
        <w:rPr>
          <w:b/>
          <w:bCs/>
        </w:rPr>
        <w:t xml:space="preserve">Efekt 7P1Z4_U01: </w:t>
      </w:r>
    </w:p>
    <w:p>
      <w:pPr/>
      <w:r>
        <w:rPr/>
        <w:t xml:space="preserve">Potrafi wykorzystać zestaw narzędzi pozwalających na ob-liczenie zobowiązań podatkowych</w:t>
      </w:r>
    </w:p>
    <w:p>
      <w:pPr>
        <w:spacing w:before="60"/>
      </w:pPr>
      <w:r>
        <w:rPr/>
        <w:t xml:space="preserve">Weryfikacja: </w:t>
      </w:r>
    </w:p>
    <w:p>
      <w:pPr>
        <w:spacing w:before="20" w:after="190"/>
      </w:pPr>
      <w:r>
        <w:rPr/>
        <w:t xml:space="preserve">Zaliczenie pisemne przedmiotu</w:t>
      </w:r>
    </w:p>
    <w:p>
      <w:pPr>
        <w:spacing w:before="20" w:after="190"/>
      </w:pPr>
      <w:r>
        <w:rPr>
          <w:b/>
          <w:bCs/>
        </w:rPr>
        <w:t xml:space="preserve">Powiązane efekty kierunkowe: </w:t>
      </w:r>
      <w:r>
        <w:rPr/>
        <w:t xml:space="preserve">U_1Z4</w:t>
      </w:r>
    </w:p>
    <w:p>
      <w:pPr>
        <w:spacing w:before="20" w:after="190"/>
      </w:pPr>
      <w:r>
        <w:rPr>
          <w:b/>
          <w:bCs/>
        </w:rPr>
        <w:t xml:space="preserve">Powiązane efekty obszarowe: </w:t>
      </w:r>
      <w:r>
        <w:rPr/>
        <w:t xml:space="preserve">S1A_U02, S1A_U03, S1A_U04, S1A_U05, S1A_U07</w:t>
      </w:r>
    </w:p>
    <w:p>
      <w:pPr>
        <w:pStyle w:val="Heading3"/>
      </w:pPr>
      <w:bookmarkStart w:id="4" w:name="_Toc4"/>
      <w:r>
        <w:t>Profil ogólnoakademicki - kompetencje społeczne</w:t>
      </w:r>
      <w:bookmarkEnd w:id="4"/>
    </w:p>
    <w:p>
      <w:pPr>
        <w:keepNext w:val="1"/>
        <w:spacing w:after="10"/>
      </w:pPr>
      <w:r>
        <w:rPr>
          <w:b/>
          <w:bCs/>
        </w:rPr>
        <w:t xml:space="preserve">Efekt 7P1Z4_K02: </w:t>
      </w:r>
    </w:p>
    <w:p>
      <w:pPr/>
      <w:r>
        <w:rPr/>
        <w:t xml:space="preserve">Rozumie ograniczenia wynikające z aktualnego poziomu wiedzy w zakresie prawa podatkowego</w:t>
      </w:r>
    </w:p>
    <w:p>
      <w:pPr>
        <w:spacing w:before="60"/>
      </w:pPr>
      <w:r>
        <w:rPr/>
        <w:t xml:space="preserve">Weryfikacja: </w:t>
      </w:r>
    </w:p>
    <w:p>
      <w:pPr>
        <w:spacing w:before="20" w:after="190"/>
      </w:pPr>
      <w:r>
        <w:rPr/>
        <w:t xml:space="preserve">Zaliczenie pisemne przedmiotu</w:t>
      </w:r>
    </w:p>
    <w:p>
      <w:pPr>
        <w:spacing w:before="20" w:after="190"/>
      </w:pPr>
      <w:r>
        <w:rPr>
          <w:b/>
          <w:bCs/>
        </w:rPr>
        <w:t xml:space="preserve">Powiązane efekty kierunkowe: </w:t>
      </w:r>
      <w:r>
        <w:rPr/>
        <w:t xml:space="preserve">K_1Z4</w:t>
      </w:r>
    </w:p>
    <w:p>
      <w:pPr>
        <w:spacing w:before="20" w:after="190"/>
      </w:pPr>
      <w:r>
        <w:rPr>
          <w:b/>
          <w:bCs/>
        </w:rPr>
        <w:t xml:space="preserve">Powiązane efekty obszarowe: </w:t>
      </w:r>
      <w:r>
        <w:rPr/>
        <w:t xml:space="preserve">S1A_K03, S1A_K04, S1A_K05</w:t>
      </w:r>
    </w:p>
    <w:p>
      <w:pPr>
        <w:keepNext w:val="1"/>
        <w:spacing w:after="10"/>
      </w:pPr>
      <w:r>
        <w:rPr>
          <w:b/>
          <w:bCs/>
        </w:rPr>
        <w:t xml:space="preserve">Efekt 7P1Z4_K01: </w:t>
      </w:r>
    </w:p>
    <w:p>
      <w:pPr/>
      <w:r>
        <w:rPr/>
        <w:t xml:space="preserve">Ma świadomość poziomu swojej wiedzy i umiejętności, ro-zumie konieczność dalszego doskonalenia zawodowego i rozwoju osobistego</w:t>
      </w:r>
    </w:p>
    <w:p>
      <w:pPr>
        <w:spacing w:before="60"/>
      </w:pPr>
      <w:r>
        <w:rPr/>
        <w:t xml:space="preserve">Weryfikacja: </w:t>
      </w:r>
    </w:p>
    <w:p>
      <w:pPr>
        <w:spacing w:before="20" w:after="190"/>
      </w:pPr>
      <w:r>
        <w:rPr/>
        <w:t xml:space="preserve">Zaliczenie pisemne przedmiotu</w:t>
      </w:r>
    </w:p>
    <w:p>
      <w:pPr>
        <w:spacing w:before="20" w:after="190"/>
      </w:pPr>
      <w:r>
        <w:rPr>
          <w:b/>
          <w:bCs/>
        </w:rPr>
        <w:t xml:space="preserve">Powiązane efekty kierunkowe: </w:t>
      </w:r>
      <w:r>
        <w:rPr/>
        <w:t xml:space="preserve">K_1Z4</w:t>
      </w:r>
    </w:p>
    <w:p>
      <w:pPr>
        <w:spacing w:before="20" w:after="190"/>
      </w:pPr>
      <w:r>
        <w:rPr>
          <w:b/>
          <w:bCs/>
        </w:rPr>
        <w:t xml:space="preserve">Powiązane efekty obszarowe: </w:t>
      </w:r>
      <w:r>
        <w:rPr/>
        <w:t xml:space="preserve">S1A_K03, S1A_K04, S1A_K05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2026-10-02T21:42:53+02:00</dcterms:created>
  <dcterms:modified xsi:type="dcterms:W3CDTF">2026-10-02T21:42:53+02:00</dcterms:modified>
</cp:coreProperties>
</file>

<file path=docProps/custom.xml><?xml version="1.0" encoding="utf-8"?>
<Properties xmlns="http://schemas.openxmlformats.org/officeDocument/2006/custom-properties" xmlns:vt="http://schemas.openxmlformats.org/officeDocument/2006/docPropsVTypes"/>
</file>