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20h (ćwiczenia) + 15h (przygotowanie do kolowium) + 24h (opracowa-nie projektów) + 1h (udział w konsultacjach)  + 15h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(udział w konsultacjach)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posiada wiedzę z zakresu historii, teorii, modeli i zastoso-wania zarządzania wiedzą w przedsiębiorstwie</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W_1Z3</w:t>
      </w:r>
    </w:p>
    <w:p>
      <w:pPr>
        <w:spacing w:before="20" w:after="190"/>
      </w:pPr>
      <w:r>
        <w:rPr>
          <w:b/>
          <w:bCs/>
        </w:rPr>
        <w:t xml:space="preserve">Powiązane efekty obszarowe: </w:t>
      </w:r>
      <w:r>
        <w:rPr/>
        <w:t xml:space="preserve">S1A_W03, S1A_W06, S1A_W08</w:t>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potrafi praktycznie zastosować techniki zarządzania wiedzą w przedsiębiorstwie</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U_1Z3</w:t>
      </w:r>
    </w:p>
    <w:p>
      <w:pPr>
        <w:spacing w:before="20" w:after="190"/>
      </w:pPr>
      <w:r>
        <w:rPr>
          <w:b/>
          <w:bCs/>
        </w:rPr>
        <w:t xml:space="preserve">Powiązane efekty obszarowe: </w:t>
      </w:r>
      <w:r>
        <w:rPr/>
        <w:t xml:space="preserve">S1A_U02, S1A_U03, S1A_U04, S1A_U07</w:t>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ma świadomość znaczenia wiedzy dla gospodarki i społeczeństwa</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K_1Z3</w:t>
      </w:r>
    </w:p>
    <w:p>
      <w:pPr>
        <w:spacing w:before="20" w:after="190"/>
      </w:pPr>
      <w:r>
        <w:rPr>
          <w:b/>
          <w:bCs/>
        </w:rPr>
        <w:t xml:space="preserve">Powiązane efekty obszarowe: </w:t>
      </w:r>
      <w:r>
        <w:rPr/>
        <w:t xml:space="preserve">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2026-10-03T12:32:27+02:00</dcterms:created>
  <dcterms:modified xsi:type="dcterms:W3CDTF">2026-10-03T12:32:27+02:00</dcterms:modified>
</cp:coreProperties>
</file>

<file path=docProps/custom.xml><?xml version="1.0" encoding="utf-8"?>
<Properties xmlns="http://schemas.openxmlformats.org/officeDocument/2006/custom-properties" xmlns:vt="http://schemas.openxmlformats.org/officeDocument/2006/docPropsVTypes"/>
</file>