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E-marketing usług finansowych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+ 2h (konsultacje) + 3h (udział w e-konsultacjach) + 20h (przygotowanie teoretyczne do realizacji ćwiczeń) + 20h (zadanie projektowe) + 10h (przygotowanie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20h (ćwiczenia) + 2h (konsultacje) + 3h (e-konsultacje)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20h (ćwiczenia) + 2h (konsultacje) + 3h (udział w e-konsultacjach) + 20h (zadanie projektowe)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marketingu, znajomość rynku usług finansowych, znajomość podstaw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zastosowań narzędzi marketingu internetowego w odniesieniu do rynków finansowych, 
- potrafił dokonać analizy działań w obszarze marketingu internetowego usług finansowych i proponować rozwiązania w tym zakresie,
- potrafił współdziałać w grupie projektowej i posługiwać się zdobytą wiedzą z zachowaniem zasad etycznych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Współczesna koncepcja marketingu internetowego. 2) Elektroniczny rynek usług finansowych. 3) Internet jako środowisko świadczenia usług finansowych. 4) Internet jako kanał sprzedaży usług finansowych. 5) Serwis WWW jako podstawowe narzędzie e-marketingu. 6) Marketingowa komunikacja internetowa. 7) Internetowa społeczność marki/produktu. 8) Efektywność marketingu internetowego. 9) Nowoczesne technologie marketingu internetowego. 10) Przyszłość marketingu internetowego usług finansowych.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 realizowanych w trakcie zajęć, bieżące omawianie wyników ćwiczeń.  Ocena sumatywna: kolokwium (pytania testowe, pytania otwarte) – ocena w zakresie 2-5 oraz zadanie projektowe (case) realizowane w grupach – ocena w zakresie 2-5. Wymagane jest uzyskanie oceny &gt;=3 z obu elementów zaliczenia. Ocena z ćwiczeń obliczana jest zgodnie z formułą 0,5 x ocena z kolokwium + 0,5 x ocena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Doligalski T.: Internet w zarządzaniu wartością klienta. Oficyna Wydawnicza SGH, Warszawa 2013 r. [2] Gąsiorkiewicz A.: Marketing internetowy [w] Zawiła-Niedźwiecki J., Rostek K., Gąsiorkiewicz A. (red.): Informatyka gospodarcza (tom 4). Wydawnictwo C. H. Beck, Warszawa 2010 r. [3] Królewski J., Sala P. (red.): E-marketing. Wydawnictwo Naukowe PWN, Warszawa 2013 r. [4] Krupa P., Ossowski M.: E-mail marketing. 10 wykładów o skutecznej promocji w sieci. Wydawnictwo Helion, Warsza-wa 2012 r. [5] Świerczyńska-Kaczor U.: e-Marketing przedsiębiorstwa w społeczności wirtualnej. Wydawnictwo Difin, Warszawa 2012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5P2Z4_W01: </w:t>
      </w:r>
    </w:p>
    <w:p>
      <w:pPr/>
      <w:r>
        <w:rPr/>
        <w:t xml:space="preserve">												ma usystematyzowaną wiedzę z zakresu zastosowań narzędzi marketingu internetowego w odniesieniu do rynków finansowych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(pytania testowe, pytania otwarte)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5P2Z4_U01: </w:t>
      </w:r>
    </w:p>
    <w:p>
      <w:pPr/>
      <w:r>
        <w:rPr/>
        <w:t xml:space="preserve">												potrafi dokonać analizy działań w obszarze marketingu internetowego usług finansowych i proponować rozwiązania w tym zakresie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(case) realizowane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5P2Z4_K01: </w:t>
      </w:r>
    </w:p>
    <w:p>
      <w:pPr/>
      <w:r>
        <w:rPr/>
        <w:t xml:space="preserve">													potrafi współdziałać w grupie projektowej i posługiwać się zdobytą wiedzą z zachowaniem zasad etycznych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współpracy w grupie przy realizacji zadania projektowego (case) realizowanego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2026-10-01T23:36:08+02:00</dcterms:created>
  <dcterms:modified xsi:type="dcterms:W3CDTF">2026-10-01T23:36:08+02:00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