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20h (zajęcia seminaryjne) + 20h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0,8ECTS: 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seminaryjne) + 20h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http://www.ppd.wz.pw.edu.pl/ - strona z plikami informacyjnymi i formularzami wykorzystywanymi w projektowaniu dyplomowym; każdy z promotorów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SEMD1Y_U01: </w:t>
      </w:r>
    </w:p>
    <w:p>
      <w:pPr/>
      <w:r>
        <w:rPr/>
        <w:t xml:space="preserve">							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SEMD1Y_U02: </w:t>
      </w:r>
    </w:p>
    <w:p>
      <w:pPr/>
      <w:r>
        <w:rPr/>
        <w:t xml:space="preserve">							potrafi zarządzać własnym czasem, podejmować zobowiązania i dotrzymywać terminów harmonogramu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SEMD1Y_U03: </w:t>
      </w:r>
    </w:p>
    <w:p>
      <w:pPr/>
      <w:r>
        <w:rPr/>
        <w:t xml:space="preserve">																												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							odczuwa konieczność aktualizacji wiedzy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2026-10-21T16:20:54+02:00</dcterms:created>
  <dcterms:modified xsi:type="dcterms:W3CDTF">2026-10-21T16:20:54+02:00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