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GK.SIOB718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- 30, w tym
    a) uczestnictwo w wykładach - 30 godzin
2)Praca własna studenta - 45 godzin, w tym
    a)zapoznanie się z interaktywnymi prezentacjami w internecie - 30 godzin
    b)przygotowanie do zaliczenia wykładu - 15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- 32, w tym
    a) uczestnictwo w wykładach - 30 godzin
    b) 2 godziny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pkt. ECTS - liczba godzin 30 w tym:
    a)zapoznanie się z interaktywnymi prezentacjami w internecie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Podstawowe definicje. Omówienie podstawowych algorytmów geometrii obliczeniowej. Podstawowe struktury danych stosowane do rozwiązywania problemów geometrycznych. Charakterystyka i zapis obiektów geometrycznych. Właściwości i wykorzystanie iloczynu wektorowego w geometrii obliczeniowej. Aproksymacja obiektów prostokątami ograniczającymi oraz indeksowanie danych przestrzennych. Zagadnienie przecięcie prostych i odcinków. Interpretacja geometryczna. Wyszukiwanie w zbiorze odcinków par, które się przecinają. Badanie położenie punktu wewnątrz wielokąta. Metody rozwiązania zadania. Przypadki szczególne. Tworzenie otoczki wypukła zbioru punktów. Metody rozwiązania zadania. Znajdowanie pary najmniej odległych punktów. Generalizacja kształtu obiektów geometrycznych. Tworzenie ścieżek obiektów powierzchniowych. Zagadnienie przecięcia wielokątów. Diagram Voronoi i jego wykorzystanie. Zagadnienie triangulacji zbioru punktów. Triangulacja Delaunay’a. </w:t>
      </w:r>
    </w:p>
    <w:p>
      <w:pPr>
        <w:keepNext w:val="1"/>
        <w:spacing w:after="10"/>
      </w:pPr>
      <w:r>
        <w:rPr>
          <w:b/>
          <w:bCs/>
        </w:rPr>
        <w:t xml:space="preserve">Metody oceny: </w:t>
      </w:r>
    </w:p>
    <w:p>
      <w:pPr>
        <w:spacing w:before="20" w:after="190"/>
      </w:pPr>
      <w:r>
        <w:rPr/>
        <w:t xml:space="preserve">Kolokwium zaliczające wykłady.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GK.SIOB718_W01: </w:t>
      </w:r>
    </w:p>
    <w:p>
      <w:pPr/>
      <w:r>
        <w:rPr/>
        <w:t xml:space="preserve">zna podstawowe algorytmy geometrii obliczeniowej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GK.SIOB718_W02: </w:t>
      </w:r>
    </w:p>
    <w:p>
      <w:pPr/>
      <w:r>
        <w:rPr/>
        <w:t xml:space="preserve">zna znaczenie algorytmów geometrii obliczeniowej w analizie danych przestrzennych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pStyle w:val="Heading3"/>
      </w:pPr>
      <w:bookmarkStart w:id="3" w:name="_Toc3"/>
      <w:r>
        <w:t>Profil ogólnoakademicki - umiejętności</w:t>
      </w:r>
      <w:bookmarkEnd w:id="3"/>
    </w:p>
    <w:p>
      <w:pPr>
        <w:keepNext w:val="1"/>
        <w:spacing w:after="10"/>
      </w:pPr>
      <w:r>
        <w:rPr>
          <w:b/>
          <w:bCs/>
        </w:rPr>
        <w:t xml:space="preserve">Efekt GK.SIOB718_U01: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Zaliczenei wykładu</w:t>
      </w:r>
    </w:p>
    <w:p>
      <w:pPr>
        <w:spacing w:before="20" w:after="190"/>
      </w:pPr>
      <w:r>
        <w:rPr>
          <w:b/>
          <w:bCs/>
        </w:rPr>
        <w:t xml:space="preserve">Powiązane efekty kierunkowe: </w:t>
      </w:r>
      <w:r>
        <w:rPr/>
        <w:t xml:space="preserve">K_U01, K_U04, K_U22</w:t>
      </w:r>
    </w:p>
    <w:p>
      <w:pPr>
        <w:spacing w:before="20" w:after="190"/>
      </w:pPr>
      <w:r>
        <w:rPr>
          <w:b/>
          <w:bCs/>
        </w:rPr>
        <w:t xml:space="preserve">Powiązane efekty obszarowe: </w:t>
      </w:r>
      <w:r>
        <w:rPr/>
        <w:t xml:space="preserve">T1A_U01, T1A_U03, T1A_U04, T1A_U07, T1A_U08, T1A_U14, T1A_U16</w:t>
      </w:r>
    </w:p>
    <w:p>
      <w:pPr>
        <w:pStyle w:val="Heading3"/>
      </w:pPr>
      <w:bookmarkStart w:id="4" w:name="_Toc4"/>
      <w:r>
        <w:t>Profil ogólnoakademicki - kompetencje społeczne</w:t>
      </w:r>
      <w:bookmarkEnd w:id="4"/>
    </w:p>
    <w:p>
      <w:pPr>
        <w:keepNext w:val="1"/>
        <w:spacing w:after="10"/>
      </w:pPr>
      <w:r>
        <w:rPr>
          <w:b/>
          <w:bCs/>
        </w:rPr>
        <w:t xml:space="preserve">Efekt GK.SIOB718_U02: </w:t>
      </w:r>
    </w:p>
    <w:p>
      <w:pPr/>
      <w:r>
        <w:rPr/>
        <w:t xml:space="preserve">rozumie odpowiedzialnośc geodety za podejmowane decyzje</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2026-06-29T17:50:58+02:00</dcterms:created>
  <dcterms:modified xsi:type="dcterms:W3CDTF">2026-06-29T17:50:58+02:00</dcterms:modified>
</cp:coreProperties>
</file>

<file path=docProps/custom.xml><?xml version="1.0" encoding="utf-8"?>
<Properties xmlns="http://schemas.openxmlformats.org/officeDocument/2006/custom-properties" xmlns:vt="http://schemas.openxmlformats.org/officeDocument/2006/docPropsVTypes"/>
</file>