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przestrzeni w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rozwoju obszarów wiejskich w szczególności czynników czynników decydujących o kierunkach rozwoju; rozumienie istoty procesu scalenia i wymiany gruntów;
powiadanie wiedzy i umiejętności dotyczących możliwości zagospodarowania gruntów w zależności od czynników środowiskowych i lokalizacji; posiadanie umiejętności wykonywania
prostych analiz przestrzennych z wykorzystaniem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kształtowania przestrzeni na obszarach wiejskich poprzez prace urządzeniowo- rolne, a w szczególności regulację granicy rolno-leśnej. Zapoznanie studenta z
procesem scalenia i podziału nieruchomości oraz gospodarką gruntami leśnymi.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Prace urządzeniowo – rolne jako element kształtowania przestrzeni na obszarach wiejskich w Polsce i w wybranych krajach Unii Europejskiej. Rola miejscowego planu zagospodarowania przestrzennego na obszarze poddanym pracom urządzeniowo-rolnym. Gospodarka gruntami leśnymi w szczególności plan urządzania lasu i uproszczony plan urządzania lasu, regulacja granicy rolno-leśnej. Podział nieruchomości rolnych. Rozgraniczanie nieruchomości. Proces scalenia i podziału nieruchomości jako element kształtowania przestrzeni przeznaczonej pod budownictwo mieszkaniowe również na obszarach wiejskich. 
Projekt: Analiza władania i użytkowania gruntami na podstawie materiałów uzyskanych z PODGiK oraz warunków geologicznych. Inwentaryzacja użytkowania oraz stanu zainwestowania i rozwoju obiektów badawczych w terenie. Opracowanie aktualnej mapy użytkowania i dokumentacji fotograficznej na podstawie prac terenowych. Opracowanie koncepcji projektu scalenia gruntów (podział funkcjonalno-przestrzenny) dla wybranego obrębu z uwzględnieniem dostępnych danych a w szczególności: danych uzyskanych w wyniku inwentaryzacji terenowej, studium uwarunkowań i zagospodarowania przestrzennego gminy oraz analiz wykonanych w ramach przedmiotu Zagrożenia i ochrona powierzchni ziemi.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egzaminu 
Projekt: wykonanie poszczególnych analiz i inwentaryzacji terenowej, prezentacja i obrona założeń do projektu scalenia gruntów (podziału funkcjonalno-przestrzennego) wybranego obrębu.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A.: Kształtowanie przestrzeni na obszarach wiejskich, 2013, Oficyna Wydawnicza Politechniki Warszawskiej, ISBN 978-83-7814-073-3, 174 s.; 
Bielska A., Kupidura A., Rogoziński R.: Analiza uwarunkowań środowiskowych w planowaniu i zagospodarowaniu przestrzennym gminy Cegłów, 2013, Oficyna Wydawnicza Politechniki
Warszawskiej 
Bielska Anna., Barcikowska P., Witkowska M.: Scalanie i podział nieruchomości jako proces wspomagający planowanie przestrzenne na przykładzie wybranych obszarów,
w: Infrastruktura i Ekologia Terenów Wiejskich - Infrastructure and Ecology of Rural Areas, Stowarzyszenie Infrastruktura i Ekologia Terenów Wiejskich w Krakowie, nr 2(3), 2013, ss. 17-26
Akińcza M., Malina R., 2007: Geodezyjne urządzanie terenów rolnych – wykłady i ćwiczenia. Skrypt UP we Wrocławiu, nr 516, ss. 216. 
Hopfer A., Urban A., 1984: Geodezyjne urządzanie terenów rolnych, PWN; 
Sobolewska-Mikulska K., Pułecka A., 2007: Scalenia i wymiany gruntów w Rozwoju Obszarów Wiejskich, preskrypt Wydawnictwa PW.
Ustawa z dnia 26 marca 1982 r. o scalaniu i wymianie gruntów (t.j. Dz.U.z 2003r., Nr 178, poz. 1749 z późn. zm.); 
Ustawa z dnia 21 sierpnia 1997 r. o gospodarce nieruchomościami (t.j. Dz. U. z 2014 r. poz. 518, 659, 805, 822, 906, 1200. z późn. zm.) 
Rozporządzenie Rady Ministrów z dnia 4 maja 2005 r. w sprawie scalania i podziału nieruchomości (Dz.U. 2005 nr 86 poz. 736)
Rozporządzenie Ministrów Spraw Wewnętrznych i Administracji oraz Rolnictwa i Gospodarki Żywnościowej z dnia 14 kwietnia 1999 r. w sprawie rozgraniczania nieruchomości (Dz.U. 1999
nr 45 poz. 453)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metody realizacji procesu scalenia gruntów, granicy rolno-leśnej, scalenia i podziału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ma wiedzę na temat procedury podziału nieruchomości rolnej, rozgraniczenia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zna zakres i rolę planu urządzania lasu oraz
uproszczonego planu urządzania lasu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wiedzę dotyczącą wykorzystania technologii
GiS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W_5: </w:t>
      </w:r>
    </w:p>
    <w:p>
      <w:pPr/>
      <w:r>
        <w:rPr/>
        <w:t xml:space="preserve">zna i rozumie uwarunkowania społeczne, ekonomiczne i prawne w zakresie prac urządzeniowo-rolnych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kształtowanie przestrzeni na obszarach wiejskich ze szczególnym uwzględnieniem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pracować w przewidzianym czasie wykonać analizy, uwzględnić otrzymane dane i opracować projekt tak aby był zgodny z
projektami sąsiednich obrębów będących częścią zwartego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merytorycznie uzasadnić autorskie  rozwiązania zaproponowane w projekcje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analizować zapisy w dokumentach planistycznych i uzasadnić ich wprowadzenie lub konieczność modyfikacji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 U_5: </w:t>
      </w:r>
    </w:p>
    <w:p>
      <w:pPr/>
      <w:r>
        <w:rPr/>
        <w:t xml:space="preserve">potrafi wykonać niezbędne analizy i opracować koncepcję założeń do projektu scalenia gruntów dla wybranego obrębu wykorzystując technologię
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ma wyrobioną świadomość zawodową społecznej odpowiedzialności przy ocenie i w podejmowaniu decyzji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projektu scalenia (funkcjonalnoprzestrzennego)
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potrafi współpracować i pracować w grupie projektantów o różnej specjalności i podejmować wspólne decyzje projektowe w zakresie
kształtowania przestrzeni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potrafi przewidywać wielokierunkowe skutki wynikające z wprowadzonych projektów z zakresu prac urzadzeniowo-rolnych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2026-10-01T14:17:24+02:00</dcterms:created>
  <dcterms:modified xsi:type="dcterms:W3CDTF">2026-10-01T14:17:24+02:00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