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urbanistyki i gospodarki przestrzennej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zw. dr hab. inż. arch. Jan Maciej Chmielewski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 SIS 601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- 15h,
obecność na ćwiczeniach - 15h,
przygotowanie do ćwiczeń - 20h,
zapoznanie się ze wskazaną literaturą - 20h,
przygotowanie do egzaminu i obecność na egzaminie - 20h
Razem 90h = 3p.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wykładach - 15h,
obecność na ćwiczeniach - 15h,
Razem 30h = 1p.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na ćwiczeniach - 15h,
przygotowanie do ćwiczeń - 20h,
Razem 35h = 1,2p.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"Teoria urbanistyki i gospodarki przestrzennej" w semestrze V.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do 30 w grupach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Rozwinięcie wiedzy z zakresu gospodarki przestrzennej oraz uwarunkowań społeczno – kulturowych, zarówno w sferze teoretycznej jak i przydatności teorii w praktyce projektowej i planistycznej.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prezentacja i rozwijanie wiedzy z zakresu gospodarki przestrzennej oraz uwarunkowań społeczno – kulturowych, zarówno w sferze teoretycznej jak i przydatności teorii w praktyce projektowej i planistycznej. Ważną częścią programu jest analiza zachodzących procesów rozwojowych, przedstawiona na przykładach wybranych   miast : Sztokholm, Berlin, Londyn, Wiedeń, Helsinki, Stuttgart, Kopenhaga, Drezno, Bruksela, Warszawa, Paryż, Manchester, Espoo i innych. Wykłady są poświęcone kolejno podstawowym pojęciom w urbanistyce, mieszkalnictwu, infrastrukturze społecznej i technicznej, prawom rozwoju, polityce przestrzennej, planowaniu przestrzennemu, śródmieściom, sferze pracy w mieście, przestrzeniom publicznym. Na ĆWICZENIACH omawiane jest studium uwarunkowań i kierunków zagospodarowania przestrzennego gminy, plan miejscowy, procedury planistyczne, decyzja o warunkach zabudowy i zagospodarowania przestrzennego,  zasady prawne procesu inwestowania.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w formie pisemnej. Uczestnictwo w ćwiczeniach oceniane jest na podstawie wykonanych w czasie zajęć zadań tematycznych.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Chmielewski J.M. Teoria urbanistyki w projektowaniu i planowaniu miast, Ofic. Wyd. PW, Warszawa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www.gospodarkaprzestrzenna.pw.edu.pl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podstawową wiedzę o obowiązujących normach i przepisach prawnych z uwzględnieniem warunków technicznych i użytkowych jakim powinny odpowiadać zespoły zabudowy, budynki oraz ich usytuowanie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teorii, ocena wykonania zadań praktycznych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podstawową wiedzę w zakresie funkcjonowania organizmu miejskiego, a zwłaszcza środowiska zamieszkania w mieście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teorii, ocena wykonania zadań praktycznych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K_W19_UR, K_W20, K_W21, K_W26_UR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, , 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zna podstawowe zasady programowania, planowania i rozwiązywania problemów gospodarki przestrzenią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teorii, ocena wykonania zadań praktycznych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K_W24_UR, K_W27_UR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Posiada umiejętność doboru właściwych źródeł internetowych i pozycji literaturowych oraz analizy zebranych danych dla potrzeb wykonywanych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teorii, ocena wykonania zadań praktycznych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ocenić stan zagospodarowania przestrzennego miasta i określić pożądane kierunki jego rozwoju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K_U14, K_U18_UR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Rozumie potrzebę i zna możliwości dalszego dokształcania się w celu podnoszenia kwalifikacji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teorii, ocena wykonania zadań praktycznych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K2: </w:t>
      </w:r>
    </w:p>
    <w:p>
      <w:pPr/>
      <w:r>
        <w:rPr/>
        <w:t xml:space="preserve">ma świadomość odpowiedzialności za podejmowane decyzje, mające wpływ na kształtowanie przestrzeni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z teorii, ocena wykonania zadań praktycznych na ćwiczeniach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2025-04-11T23:42:42+02:00</dcterms:created>
  <dcterms:modified xsi:type="dcterms:W3CDTF">2025-04-11T23:42:42+02:00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