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SIS510</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(udział w wykładach: 15x1godz.=15godz., udział w zajęciach projektowych: 15x1godz.=15godz., przygotowanie do zajęć projektowych: 15x1godz=15godz., udział w konsultacjach związanych z realizacją: 5x1godz.=5godz. (zakładamy, że student korzysta z co trzecich konsultacji). 
Łączny nakład pracy studenta wynosi zatem 50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15x1godz.=15godz., udział w zajęciach projektowych: 15x1godz.=15godz., udział w konsultacjach związanych z realizacją: 5x1godz.=5godz. (zakładamy, że student korzysta z co trzecich konsultacji). Łączny nakład pracy studenta wynosi 35godz.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projektowych: 15x1godz.=15godz., przygotowanie do zajęć projektowych: 15x1godz=15godz., udział w konsultacjach związanych z realizacją: 5x1godz.=5godz. (zakładamy, że student korzysta z co trzecich konsultacji). Łączny nakład pracy studenta wynosi 35godz.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Projekt: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Projekt: wykonanie, prezentacja i obrona poszczególnych analiz, studiów i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Bajerowski T., Biłozor A., Cieślak I., Senetra A., Szczepańska A., Ocena i wycena krajobrazu. Wybrane problemy rynkowej oceny i wyceny krajobrazu wiejskiego, miejskiego i stref przejściowych, praca zbiorowa pod red. T. Bajerowskiego, Wyd. Educaterra, Olsztyn 2007, 
Europejska Konwencja Krajobrazowa, (European Landscape Convention), Council of Europe, Doc.8833, 25 Sept. 2000, (Dz.U. z dn. 29 stycznia 2006), 
Krzymowska-Kostrowicka A., Geoekologia turystyki  i wypoczynku, PWN, Warszawa 1999, 
Kupidura A., Łuczewski M., Kupidura P., 2011, Wartość krajobrazu. Rozwój przestrzeni obszarów wiejskich, PWN, Warszawa, 
Ocena i wycena zasobów przyrodniczych, praca zbiorowa pod red. J. Szyszko, J. Rylke, P. Jeżowskiego, Wyd. SGGW, Warszawa 2002, 
Senetra A., Cieslak I., 2004, Kartograficzne aspekty oceny i waloryzacji przestrzeni, Wyd. UWM, Olsztyn, 
Wejchert K., Elementy kompozycji urbanistycznej, Arkady, Warszawa 1974, 
Wojciechowski K. H. Problemy percepcji i oceny estetycznej krajobrazu, Wyd. UMCS, Wydział Geologii i Nauk o Ziemi, Lublin 1986, 
Żarska B. Ochrona krajobrazu, Wyd. SGGW, Warszawa 2005.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
      </w:r>
    </w:p>
    <w:p>
      <w:pPr>
        <w:keepNext w:val="1"/>
        <w:spacing w:after="10"/>
      </w:pPr>
      <w:r>
        <w:rPr>
          <w:b/>
          <w:bCs/>
        </w:rPr>
        <w:t xml:space="preserve">Efekt W_02: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 , </w:t>
      </w:r>
    </w:p>
    <w:p>
      <w:pPr>
        <w:keepNext w:val="1"/>
        <w:spacing w:after="10"/>
      </w:pPr>
      <w:r>
        <w:rPr>
          <w:b/>
          <w:bCs/>
        </w:rPr>
        <w:t xml:space="preserve">Efekt U_02: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2026-10-21T13:27:06+02:00</dcterms:created>
  <dcterms:modified xsi:type="dcterms:W3CDTF">2026-10-21T13:27:06+02:00</dcterms:modified>
</cp:coreProperties>
</file>

<file path=docProps/custom.xml><?xml version="1.0" encoding="utf-8"?>
<Properties xmlns="http://schemas.openxmlformats.org/officeDocument/2006/custom-properties" xmlns:vt="http://schemas.openxmlformats.org/officeDocument/2006/docPropsVTypes"/>
</file>