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 (PPU)</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- 30godz.,
zapoznanie z wskazaną literaturą, - 7,5 godz.
przygotowanie do zajęć- 7,5 godz.
dokończenie (w domu) ćwiczeń projektowych -15 godz.
Razem-60godz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planistyczno-projektowej przy użyciu różnorodnych technik graficznych oraz zapoznanie studentów z podstawami kompozycji urbanistycznej i projektowania urbanistycznego, a następnie sprawdzenie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itp.,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projekt kwartału zabudowy wielorodzinnej (4 godziny), jednorodzinnej (4 godziny), zagospodarowania wnętrza kwartału zabudowy, działki szkolnej, przedszkolnej itp. Określenie niezbędnej infrastruktury komunikacyjnej, terenów zieleni itp. Studenci zdobywają wiedzę dotyczącą podstawowego „tworzywa urbanistycznego” (wielkość budynków, parkingów dojazdów itp.) i wzajemnych relacji pomiędzy nimi.
</w:t>
      </w:r>
    </w:p>
    <w:p>
      <w:pPr>
        <w:keepNext w:val="1"/>
        <w:spacing w:after="10"/>
      </w:pPr>
      <w:r>
        <w:rPr>
          <w:b/>
          <w:bCs/>
        </w:rPr>
        <w:t xml:space="preserve">Metody oceny: </w:t>
      </w:r>
    </w:p>
    <w:p>
      <w:pPr>
        <w:spacing w:before="20" w:after="190"/>
      </w:pPr>
      <w:r>
        <w:rPr/>
        <w:t xml:space="preserve">Studenci odbywają dwugodzinne ćwiczenia projektowe, na których wykonują zadanie projektowe, konsultowane przez nauczycieli akademickich. Następnie ćwiczenia projektowe są oceniane przez osoby prowadzące, a najlepsze pozytywne przykłady prezentowane są publicznie w formie wystaw.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 
Cykl zajęć projektowych kończy samodzielny projekt podsumowujący wiedzę i umiejętności zdobyte w czasie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Adamczewska-Wejchert H.: Kształtowanie zespołów mieszkaniowych, Arkady, Warszawa 1985. Chmielewski J.M. (red.): Niska intensywna zabudowa mieszkaniowa, Katedra Urbanistyki i Gospodarki Przestrzennej, Wydział Architektury Politechniki Warszawskiej, Warszawa 1996. Chmielewski J.M.: Teoria urbanistyki w projektowaniu i planowaniu miast, Oficyna Wydawnicza Politechniki Warszawskiej, Warszawa 2001. Chmielewski J.M., Mirecka M.: Modernizacja osiedli mieszkaniowych Oficyna Wydawnicza Politechniki Warszawskiej, Warszawa 2001. Czarnecki W.: Planowanie miast i osiedli, PWN, Warszawa 1965. Dylewski R., Nowakowski M., Szopa M.: Poradnik urbanisty. Standardy, przykłady, przepisy, TUP Oddział w W-wie, Warszawa 2000, „Budownictwo mieszkaniowe, poradnik projektanta”, Arkady, Warszawa 1989. W. Lynch K.: The Image of the City, The MIT Press, Massachusetts and London 1960. Neufert E. „Podręcznik projektowania architektonicznego”, Arkady, Warszawa Rozporządzenie Ministra Infrastruktury z dnia 12 kwietnia 2002r. w sprawie warunków technicznych, jakim powinny odpowiadać budynki i ich usytuowanie, Dz.U.02.75.690 z późn. zmianami. Rozporządzenie Ministra Infrastruktury z dnia 26 sierpnia 2003r. w sprawie sposobu ustalania wymagań dotyczących nowej zabudowy i zagospodarowania terenu w przypadku miejscowego planu zagospodarowania terenu, Dz.U.03.164.1588. Szmidt B.: Ład przestrzeni, Państwowy Instytut Wydawniczy, Warszawa 1981. Szolginia W.: Estetyka miasta, Arkady, Warszawa 1981. Szolginia W.: Ład przestrzenny w zespole mieszkaniowym, Instytut Gospodarki Przestrzennej i Komunalnej, Warszawa 1987. Ustawa z dnia 27 marca 2003r. o planowaniu i zagospodarowaniu przestrzennym, Dz.U.03.80.717 z późn. zmianami. Wallis A.: Miasto i przestrzeń, Państwowe Wydawnictwo Naukowe, Warszawa 1977. Wejchert K.: Elementy kompozycji urbanistycznej, Arkady, Warszawa 1984.brak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K_W13: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K_W17: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K_W17_SR</w:t>
      </w:r>
    </w:p>
    <w:p>
      <w:pPr>
        <w:spacing w:before="20" w:after="190"/>
      </w:pPr>
      <w:r>
        <w:rPr>
          <w:b/>
          <w:bCs/>
        </w:rPr>
        <w:t xml:space="preserve">Powiązane efekty obszarowe: </w:t>
      </w:r>
      <w:r>
        <w:rPr/>
        <w:t xml:space="preserve"/>
      </w:r>
    </w:p>
    <w:p>
      <w:pPr>
        <w:keepNext w:val="1"/>
        <w:spacing w:after="10"/>
      </w:pPr>
      <w:r>
        <w:rPr>
          <w:b/>
          <w:bCs/>
        </w:rPr>
        <w:t xml:space="preserve">Efekt K_W20: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
      </w:r>
    </w:p>
    <w:p>
      <w:pPr>
        <w:keepNext w:val="1"/>
        <w:spacing w:after="10"/>
      </w:pPr>
      <w:r>
        <w:rPr>
          <w:b/>
          <w:bCs/>
        </w:rPr>
        <w:t xml:space="preserve">Efekt K_W21: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K_U03: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
      </w:r>
    </w:p>
    <w:p>
      <w:pPr>
        <w:keepNext w:val="1"/>
        <w:spacing w:after="10"/>
      </w:pPr>
      <w:r>
        <w:rPr>
          <w:b/>
          <w:bCs/>
        </w:rPr>
        <w:t xml:space="preserve">Efekt K_U14: </w:t>
      </w:r>
    </w:p>
    <w:p>
      <w:pPr/>
      <w:r>
        <w:rPr/>
        <w:t xml:space="preserve">potrafi zaprojektować mały zespół zabudowy mieszkaniowej jednorodzinnej i wielorodzinnej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
      </w:r>
    </w:p>
    <w:p>
      <w:pPr>
        <w:keepNext w:val="1"/>
        <w:spacing w:after="10"/>
      </w:pPr>
      <w:r>
        <w:rPr>
          <w:b/>
          <w:bCs/>
        </w:rPr>
        <w:t xml:space="preserve">Efekt K_U13: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poszerza swoją wiedze z zakresu urbanistyki</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p>
      <w:pPr>
        <w:keepNext w:val="1"/>
        <w:spacing w:after="10"/>
      </w:pPr>
      <w:r>
        <w:rPr>
          <w:b/>
          <w:bCs/>
        </w:rPr>
        <w:t xml:space="preserve">Efekt K_K02: </w:t>
      </w:r>
    </w:p>
    <w:p>
      <w:pPr/>
      <w:r>
        <w:rPr/>
        <w:t xml:space="preserve">zna zagrożenia środowiska mieszkaniowego i przyrodniczego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
      </w:r>
    </w:p>
    <w:p>
      <w:pPr>
        <w:keepNext w:val="1"/>
        <w:spacing w:after="10"/>
      </w:pPr>
      <w:r>
        <w:rPr>
          <w:b/>
          <w:bCs/>
        </w:rPr>
        <w:t xml:space="preserve">Efekt k_k08: </w:t>
      </w:r>
    </w:p>
    <w:p>
      <w:pPr/>
      <w:r>
        <w:rPr/>
        <w:t xml:space="preserve">zna zagrożenia wynikające ze złej decyzji lokalizacyjnej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K_K08_UR</w:t>
      </w:r>
    </w:p>
    <w:p>
      <w:pPr>
        <w:spacing w:before="20" w:after="190"/>
      </w:pPr>
      <w:r>
        <w:rPr>
          <w:b/>
          <w:bCs/>
        </w:rPr>
        <w:t xml:space="preserve">Powiązane efekty obszarowe: </w:t>
      </w:r>
      <w:r>
        <w:rPr/>
        <w:t xml:space="preserve"/>
      </w:r>
    </w:p>
    <w:p>
      <w:pPr>
        <w:keepNext w:val="1"/>
        <w:spacing w:after="10"/>
      </w:pPr>
      <w:r>
        <w:rPr>
          <w:b/>
          <w:bCs/>
        </w:rPr>
        <w:t xml:space="preserve">Efekt k_k09: </w:t>
      </w:r>
    </w:p>
    <w:p>
      <w:pPr/>
      <w:r>
        <w:rPr/>
        <w:t xml:space="preserve">wyczuwa kontekst społeczny w urbanistyce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2026-10-20T23:10:30+02:00</dcterms:created>
  <dcterms:modified xsi:type="dcterms:W3CDTF">2026-10-20T23:10:30+02:00</dcterms:modified>
</cp:coreProperties>
</file>

<file path=docProps/custom.xml><?xml version="1.0" encoding="utf-8"?>
<Properties xmlns="http://schemas.openxmlformats.org/officeDocument/2006/custom-properties" xmlns:vt="http://schemas.openxmlformats.org/officeDocument/2006/docPropsVTypes"/>
</file>