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 SIK  608</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 udział w wykładach: 15 x 2 =30 godz. 
udział w konsultacjach 5 x 1 = 5 godz.(przyjmuje się, że student uczestniczy w co trzecich konsultacjach)
- przygotowanie do egzaminu: 20 godz.
udział w egzaminie 2 godz.
 Łączny nakład pracy studenta wynosi zatem 57 godz.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15 x 2 =30 godz.)  
udział w konsultacjach 5 x 1 = 5 godz.(przyjmuje się, że student uczestniczy w co trzecich konsultacjach)
- obecność na egzaminie: 2 godz. = 2 godz. 
Nakład pracy związany z zajęciami wymagającymi bezpośredniego udziału nauczyciela wynosi  zatem 37 godz.,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Egzamin - Suma pkt. 30                        
0 -     15,0 - 2,0
15,5-18,0 – 3,0
18,5-21,0 – 3,5    
21,5-24,0 – 4,0
24,5-28,0 – 4,5
28,5-30,0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http://www.gospodarka przestrzenna.pw.edu.pl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zasady korzystania ze środowiska</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zna zasoby środowiska przyrodniczego kraju i możliwości ich zagospodarowania przestrzennego oraz zasady i wskaźniki zrównoważonego rozwoju przestrzennego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ma umiejętność pracy z ustawami, rozporządzeniami i aktami prawa miejscowego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ważności i rozumie pozatechniczne aspekty i skutki działalności inżyniera gospodarki przestrzennej, w tym jej wpływ na środowisko przyrodnicze i wynikającą z tym odpowiedzialność za podejmowane decyzje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
      </w:r>
    </w:p>
    <w:p>
      <w:pPr>
        <w:keepNext w:val="1"/>
        <w:spacing w:after="10"/>
      </w:pPr>
      <w:r>
        <w:rPr>
          <w:b/>
          <w:bCs/>
        </w:rPr>
        <w:t xml:space="preserve">Efekt K3: </w:t>
      </w:r>
    </w:p>
    <w:p>
      <w:pPr/>
      <w:r>
        <w:rPr/>
        <w:t xml:space="preserve">ma świadomość odpowiedzialności za pracę własną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
      </w:r>
    </w:p>
    <w:p>
      <w:pPr>
        <w:keepNext w:val="1"/>
        <w:spacing w:after="10"/>
      </w:pPr>
      <w:r>
        <w:rPr>
          <w:b/>
          <w:bCs/>
        </w:rPr>
        <w:t xml:space="preserve">Efekt K4: </w:t>
      </w:r>
    </w:p>
    <w:p>
      <w:pPr/>
      <w:r>
        <w:rPr/>
        <w:t xml:space="preserve">potrafi pracować i poszerzać zakres zdobytej wiedzy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2026-04-11T15:08:21+02:00</dcterms:created>
  <dcterms:modified xsi:type="dcterms:W3CDTF">2026-04-11T15:08:21+02:00</dcterms:modified>
</cp:coreProperties>
</file>

<file path=docProps/custom.xml><?xml version="1.0" encoding="utf-8"?>
<Properties xmlns="http://schemas.openxmlformats.org/officeDocument/2006/custom-properties" xmlns:vt="http://schemas.openxmlformats.org/officeDocument/2006/docPropsVTypes"/>
</file>