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152
(- udział w wykładach: 15 x 2 godz. = 30 godz.,
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102
(- udział w wykładach: 15 x 2 godz. = 30 godz.,
- udział w zajęciach ćwiczeniowych: 15 x 2 godz. = 30 godz.,
- przygotowanie do zajęć ćwiczeniowych: 15 x 1 godz. = 15 godz.,
- konsultacje związane z realizacja referatów i wykładów: 5 x 2 godz. = 10 godz. (zakładamy, że student korzysta z co trzecich konsultacji),
- przygotowanie do egzaminu i ćwiczeń i obecność: 15 godz + 2 godz. = 17 godz.,
Łączny nakład pracy studenta wynosi zatem 102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122
(- udział w zajęciach ćwiczeniowych: 15 x 2 godz. = 30 godz.,
- przygotowanie do zajęć ćwiczeniowych: 15 x 1 godz. = 15 godz.,
- dokończenie  (w domu) referatów do ćwiczeń: 15 x 2 godz. = 30 godz.,
- konsultacje związane z realizacja referatów i do wykładów: 5 x 2 godz. = 10 godz. (zakładamy, że student korzysta z co trzecich konsultacji),
- realizacja referatów 20 godz.,
- przygotowanie do egzaminu i ćwiczeń i obecność: 15 godz + 2 godz. = 17 godz.,
Łączny nakład pracy studenta wynosi zatem 152 godz., co odpowiada 4 punktom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Wpływ czynników naturalnych i antropogenicznych na funkcjonowanie geoekosystemów. Układy ekologiczne funkcjonujące w przestrzeni. Struktura i organizacja układów ekologicznych. Struktura troficzna i przestrzenna biocenozy. Cykle biogeochemiczne. Czynniki środowiska ograniczające występowanie organizmów. Cechy i struktura populacji. Interakcje miedzy populacjami.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Oceny oddziaływania na środowisko przyrodnicze jako wyznacznik do gospodarowania przestrzenią. Współpraca regionalna i międzynarodowa w zakresie ochrony środowiska.
ĆWICZENIA: 
Opis i prezentacja wybranego ekosystemu środowiska Polski, wybranej kategorii zanieczyszczenia środowiska. Prezentacjatechnik przeciwdziałania tym zanieczyszczeniom. Aktywny udział w ćwiczeniach.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z tematyki wykładów. Prezentacja projektu opisu wybranego ekosystemu i kategorii zanieczyszczeń.  Wykazanie się wiedza nt. ekologii ochrony środowiska z wykładów i prezentowanych materiałów oraz z literatury przedmiotu. Aktywność na ćwiczeniach i obecność na zajeciach.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"Ekologia wybór przyszłości",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Mackenzie A., Ball A. S., Virdee S. R., "Ekologia", Wyd PWN, Warszawa 2009 
B. Dobrzański i inni - "Ochrona środowiska przyrodniczego", Wyd. PWN, Warszawa 2009 
E. Symonides - "Ochrona przyrody", Wyd. UW 2008 
Z. Fischer, Magomedow M., - "Ekologia, krajobraz, energia", KUL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 1: </w:t>
      </w:r>
    </w:p>
    <w:p>
      <w:pPr/>
      <w:r>
        <w:rPr/>
        <w:t xml:space="preserve">Zna mechanizmy rządzące procesami zachodzącymi w środowisku przyrodniczym jak i antropogenicznym. Orientuje się w podstawowych uwarunkowaniach prawnych związanych z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 2: </w:t>
      </w:r>
    </w:p>
    <w:p>
      <w:pPr/>
      <w:r>
        <w:rPr/>
        <w:t xml:space="preserve">Zna formy prezentacji różnych komponentów środowiska i potrafi ja prezentowac w róznych formach (graficznych, statystycznych)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referaty)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 1: </w:t>
      </w:r>
    </w:p>
    <w:p>
      <w:pPr/>
      <w:r>
        <w:rPr/>
        <w:t xml:space="preserve">Ma umiejętności czytania i przetwarzania materiałów źródłowych nt. środowiska, wyciągac wnioski i tworzyć syntezy do dokumentów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referatów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 2: </w:t>
      </w:r>
    </w:p>
    <w:p>
      <w:pPr/>
      <w:r>
        <w:rPr/>
        <w:t xml:space="preserve">Potrafi samodzielnie zdobywać wiedzę oraz pracować w grupach. Naby ł umiejetność tworzenia harmonogramów nt. opracowań pisemnych jak i wystapień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 1: </w:t>
      </w:r>
    </w:p>
    <w:p>
      <w:pPr/>
      <w:r>
        <w:rPr/>
        <w:t xml:space="preserve">Osiagnie kompetencje nat źródeł danych ich pozyskania oraz przetwarzania a także prezentowania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 egzamin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 2: </w:t>
      </w:r>
    </w:p>
    <w:p>
      <w:pPr/>
      <w:r>
        <w:rPr/>
        <w:t xml:space="preserve">Nabył kompetencji zarówno do pracy zespołowej jak i kierowanie grupą.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 egzamin i zaliczy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2026-05-30T06:16:04+02:00</dcterms:created>
  <dcterms:modified xsi:type="dcterms:W3CDTF">2026-05-30T06:16:04+02:00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