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Rewitalizacja obszarów zdewastowanych</w:t>
      </w:r>
    </w:p>
    <w:p>
      <w:pPr>
        <w:keepNext w:val="1"/>
        <w:spacing w:after="10"/>
      </w:pPr>
      <w:r>
        <w:rPr>
          <w:b/>
          <w:bCs/>
        </w:rPr>
        <w:t xml:space="preserve">Koordynator przedmiotu: </w:t>
      </w:r>
    </w:p>
    <w:p>
      <w:pPr>
        <w:spacing w:before="20" w:after="190"/>
      </w:pPr>
      <w:r>
        <w:rPr/>
        <w:t xml:space="preserve">prof. dr hab. Alina Maciejewska, mgr inż. Agnieszka Turek</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Gospodarka Przestrzenna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brak</w:t>
      </w:r>
    </w:p>
    <w:p>
      <w:pPr>
        <w:keepNext w:val="1"/>
        <w:spacing w:after="10"/>
      </w:pPr>
      <w:r>
        <w:rPr>
          <w:b/>
          <w:bCs/>
        </w:rPr>
        <w:t xml:space="preserve">Semestr nominalny: </w:t>
      </w:r>
    </w:p>
    <w:p>
      <w:pPr>
        <w:spacing w:before="20" w:after="190"/>
      </w:pPr>
      <w:r>
        <w:rPr/>
        <w:t xml:space="preserve">3 / rok ak. 2012/2013</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240h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360h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Podstawowa wiedza z zakresu ochrony środowiska.</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Uzyskanie wiedzy z zakresu rewitalizacji obszarów podlegających presji przemysłowej i zagospodarowania terenów zdegradowanych celem nadania im nowych funkcji. Nabycie umiejętności przygotowania projektu rewitalizacji terenów zdegradowanych, z uwzględnieniem potrzeb lokalnych i środowiskowych.</w:t>
      </w:r>
    </w:p>
    <w:p>
      <w:pPr>
        <w:keepNext w:val="1"/>
        <w:spacing w:after="10"/>
      </w:pPr>
      <w:r>
        <w:rPr>
          <w:b/>
          <w:bCs/>
        </w:rPr>
        <w:t xml:space="preserve">Treści kształcenia: </w:t>
      </w:r>
    </w:p>
    <w:p>
      <w:pPr>
        <w:spacing w:before="20" w:after="190"/>
      </w:pPr>
      <w:r>
        <w:rPr/>
        <w:t xml:space="preserve">WYKŁADY:
1. Wprowadzenie i zagadnienia wstępne. Pojęcie rewitalizacji w planowaniu przestrzennym. Motywy podjęcia problemu rewitalizacji. Wyjaśnienie podstawowych pojęć i definicji (grunty zdegradowane, grunty zdewastowane, rekultywacja, rewitalizacja). 
Ustawodawstwo w zakresie terenów zdegradowanych i poprzemysłowych. Skala degradacji obszarów w Polsce. Degradacja środowiska na obszarach miejskich. Klasyfikacja terenów zdegradowanych (tereny poprzemysłowe, tereny powojskowe, pokolejowe, poportowe, zdegradowane tereny miejskie). Podatność różnych rodzajów obszarów na poszczególne typy degradacji. Proces rewitalizacji terenów zdewastowanych. Ograniczenia przekształceń i rewitalizacji terenów zdegradowanych. Formy dalszego użytkowania terenów poprzemysłowych.
2. Wybrane aspekty przyrodnicze w procesie rewitalizacji. Równowaga ekologiczna. Akty prawne w zakresie zagadnień przyrodniczych. Audyt środowiskowy w procesie rewitalizacji. Środowisko przyrodnicze na terenach przemysłowych. Zintegrowana analiza środowiska. Analiza terenu. 
3. Wybrane studia przypadków rewitalizacji obszarów poprzemysłowych. Czynniki warunkujące wykorzystywanie obszarów poprzemysłowych. Bariery rozwoju nowych funkcji na terenach poprzemysłowych. Wybrane przykłady adaptacji obszarów poprzemysłowych (przykłady polskie i zagraniczne).
ĆWICZENIA:
Ćwiczenia składają się z dwóch projektów.
Studenci wykonują projekty:
1.	Analiza i szczegółowa ocena wybranego projektu rewitalizacji obszary zdegradowanego.
2.	Studium terenu poprzemysłowego położonego na obszarze miejskim wraz z proponowaną koncepcją rewitalizacji i zagospodarowania. Analiza uwarunkowań środowiskowych obszaru.
</w:t>
      </w:r>
    </w:p>
    <w:p>
      <w:pPr>
        <w:keepNext w:val="1"/>
        <w:spacing w:after="10"/>
      </w:pPr>
      <w:r>
        <w:rPr>
          <w:b/>
          <w:bCs/>
        </w:rPr>
        <w:t xml:space="preserve">Metody oceny: </w:t>
      </w:r>
    </w:p>
    <w:p>
      <w:pPr>
        <w:spacing w:before="20" w:after="190"/>
      </w:pPr>
      <w:r>
        <w:rPr/>
        <w:t xml:space="preserve">Pisemne zaliczenie wykładów (kolokwium). Wykonanie dwóch projektów w ramach ćwiczeń.</w:t>
      </w:r>
    </w:p>
    <w:p>
      <w:pPr>
        <w:keepNext w:val="1"/>
        <w:spacing w:after="10"/>
      </w:pPr>
      <w:r>
        <w:rPr>
          <w:b/>
          <w:bCs/>
        </w:rPr>
        <w:t xml:space="preserve">Egzamin: </w:t>
      </w:r>
    </w:p>
    <w:p>
      <w:pPr>
        <w:spacing w:before="20" w:after="190"/>
      </w:pPr>
      <w:r>
        <w:rPr/>
        <w:t xml:space="preserve"/>
      </w:r>
    </w:p>
    <w:p>
      <w:pPr>
        <w:keepNext w:val="1"/>
        <w:spacing w:after="10"/>
      </w:pPr>
      <w:r>
        <w:rPr>
          <w:b/>
          <w:bCs/>
        </w:rPr>
        <w:t xml:space="preserve">Literatura: </w:t>
      </w:r>
    </w:p>
    <w:p>
      <w:pPr>
        <w:spacing w:before="20" w:after="190"/>
      </w:pPr>
      <w:r>
        <w:rPr/>
        <w:t xml:space="preserve">LITERATURA PODSTAWOWA:
1.	GASIDŁO, K. (1998). Problemy przekształceń terenów poprzemysłowych. Gliwice: Wydawnictwo Politechniki Śląskiej;
2.	GASIDŁO, K. (2010). Kierunki przekształceń przestrzeni przemysłu. Gliwice: Wydawnictwo Politechniki Śląskiej;
3.	KACZMAREK, S. (2001). Rewitalizacja terenów poprzemysłowych: nowy wymiar w rozwoju miast. Łódź: Wydawnictwo Uniwersytetu Łódzkiego;
4.	KOPEĆ, M. (2010). Rewitalizacja miejskich obszarów zdegradowanych. Warszawa: Wydawnictwo C.H.Beck;
5.	KOZŁOWSKI, S., WOJNAROWSKA, A. (2011). Rewitalizacja zdegradowanych obszarów miejskich. Łódź: WUŁ;
6.	JARCZEWSKI, W. (2009). Przestrzenne aspekty rewitalizacji – śródmieścia, bokowiska, tereny poprzemysłowe, pokolejowe, powojskowe. Tom 4., Kraków: Instytut Rozwoju Miast;
7.	Program Rządowy dla terenów poprzemysłowych. (2004). Warszawa: Ministerstwo Środowiska; 
8.	MALINA, G. (2011). Rekultywacja i rewitalizacja terenów zdegradowanych. Poznań: PZIiTS;
9.	LORENS, P., MARTYNIUK-PECZEK, J. (2009). Wybrane zagadnienia rewitalizacji miast. Gdańsk: Wydawnictwo Urbanista;
Skrypt do pobrania na stronie: http://www.pg.gda.pl/architektura/pokl/
LITERATURA DODATKOWA:
10.	LORENS, P.(2007). Rewitalizacja miast w Polsce. Pierwsze doświadczenia. Warszawa: Urbanista;
11.	LORENS, P. (2010). Rewitalizacja miast: planowanie i realizacja. Gdańsk: Wydział Architektury Politechniki Gdańskiej;
12.	MARKOWSKI, T. KACZMAREK, S., OLENDEREK, J. (2010). Rewitalizacja terenów poprzemysłowych w Łodzi. Warszawa: Komitet Przestrzennego Zagospodarowania Kraju PAN;
13.	ZIOBROWSK,I Z., PTASZYCKA-JACKOWSKA, D., RĘBOWSKA, A., GEISSLER, A. (2000). Rewitalizacja, rehabilitacja i restrukturyzacja – odnowa miast. Kraków: Instytut Gospodarki Przestrzennej i Komunalnej; 
14.	SKOWRONEK, J. (2010). Innowacyjne rozwiązania rewitalizacji terenów zdegradowanych. Lędziny-Katowice: Centrum Badań i Dozoru Górnictwa Podziemnego Sp.z o.o.; Instytut Ekologii Terenów Uprzemysłowionych;
15.	STARZEWSKA-SIKORSKA, A. (2007). Instrumenty zarządzania rewitalizacją zdegradowanych terenów poprzemysłowych oraz obszarów odnowy miejskiej. Białystok: Wydawnictwo Ekologia i Środowisko.
</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W_4: </w:t>
      </w:r>
    </w:p>
    <w:p>
      <w:pPr/>
      <w:r>
        <w:rPr/>
        <w:t xml:space="preserve">ma wiedzę niezbędną do rozumienia społecznych, ekonomicznych, prawnych uwarunkowań rewitalizacji obszarów poprzemysłowych oraz ich uwzględniania w praktyce planistycznej zarówno w kraju, jak i w Europie</w:t>
      </w:r>
    </w:p>
    <w:p>
      <w:pPr>
        <w:spacing w:before="60"/>
      </w:pPr>
      <w:r>
        <w:rPr/>
        <w:t xml:space="preserve">Weryfikacja: </w:t>
      </w:r>
    </w:p>
    <w:p>
      <w:pPr>
        <w:spacing w:before="20" w:after="190"/>
      </w:pPr>
      <w:r>
        <w:rPr/>
        <w:t xml:space="preserve">Zaliczenie kolokwium</w:t>
      </w:r>
    </w:p>
    <w:p>
      <w:pPr>
        <w:spacing w:before="20" w:after="190"/>
      </w:pPr>
      <w:r>
        <w:rPr>
          <w:b/>
          <w:bCs/>
        </w:rPr>
        <w:t xml:space="preserve">Powiązane efekty kierunkowe: </w:t>
      </w:r>
      <w:r>
        <w:rPr/>
        <w:t xml:space="preserve">K_W08</w:t>
      </w:r>
    </w:p>
    <w:p>
      <w:pPr>
        <w:spacing w:before="20" w:after="190"/>
      </w:pPr>
      <w:r>
        <w:rPr>
          <w:b/>
          <w:bCs/>
        </w:rPr>
        <w:t xml:space="preserve">Powiązane efekty obszarowe: </w:t>
      </w:r>
      <w:r>
        <w:rPr/>
        <w:t xml:space="preserve">T2A_W04, T2A_W08</w:t>
      </w:r>
    </w:p>
    <w:p>
      <w:pPr>
        <w:keepNext w:val="1"/>
        <w:spacing w:after="10"/>
      </w:pPr>
      <w:r>
        <w:rPr>
          <w:b/>
          <w:bCs/>
        </w:rPr>
        <w:t xml:space="preserve">Efekt W_5: </w:t>
      </w:r>
    </w:p>
    <w:p>
      <w:pPr/>
      <w:r>
        <w:rPr/>
        <w:t xml:space="preserve">ma wiedzę z zakresu ekonomi niezbędną dla potrzeb gospodarowania i administrowania obiektów podlegających procesowi rewitalizacji</w:t>
      </w:r>
    </w:p>
    <w:p>
      <w:pPr>
        <w:spacing w:before="60"/>
      </w:pPr>
      <w:r>
        <w:rPr/>
        <w:t xml:space="preserve">Weryfikacja: </w:t>
      </w:r>
    </w:p>
    <w:p>
      <w:pPr>
        <w:spacing w:before="20" w:after="190"/>
      </w:pPr>
      <w:r>
        <w:rPr/>
        <w:t xml:space="preserve">Zaliczenie kolokwium</w:t>
      </w:r>
    </w:p>
    <w:p>
      <w:pPr>
        <w:spacing w:before="20" w:after="190"/>
      </w:pPr>
      <w:r>
        <w:rPr>
          <w:b/>
          <w:bCs/>
        </w:rPr>
        <w:t xml:space="preserve">Powiązane efekty kierunkowe: </w:t>
      </w:r>
      <w:r>
        <w:rPr/>
        <w:t xml:space="preserve">K_W12_SR</w:t>
      </w:r>
    </w:p>
    <w:p>
      <w:pPr>
        <w:spacing w:before="20" w:after="190"/>
      </w:pPr>
      <w:r>
        <w:rPr>
          <w:b/>
          <w:bCs/>
        </w:rPr>
        <w:t xml:space="preserve">Powiązane efekty obszarowe: </w:t>
      </w:r>
      <w:r>
        <w:rPr/>
        <w:t xml:space="preserve">T2A_W10, T2A_W07</w:t>
      </w:r>
    </w:p>
    <w:p>
      <w:pPr>
        <w:pStyle w:val="Heading3"/>
      </w:pPr>
      <w:bookmarkStart w:id="3" w:name="_Toc3"/>
      <w:r>
        <w:t>Profil ogólnoakademicki - umiejętności</w:t>
      </w:r>
      <w:bookmarkEnd w:id="3"/>
    </w:p>
    <w:p>
      <w:pPr>
        <w:keepNext w:val="1"/>
        <w:spacing w:after="10"/>
      </w:pPr>
      <w:r>
        <w:rPr>
          <w:b/>
          <w:bCs/>
        </w:rPr>
        <w:t xml:space="preserve">Efekt U_5: </w:t>
      </w:r>
    </w:p>
    <w:p>
      <w:pPr/>
      <w:r>
        <w:rPr/>
        <w:t xml:space="preserve">potrafi pozyskiwać informacje z literatury, baz danych i innych źródeł; potrafi integrować uzyskane informacje, dokonywać ich interpretacji, a także wyciągać wnioski oraz formułować i wyczerpująco uzasadniać opinie w zakresie rewitalizacji obszarów zdewastowanych</w:t>
      </w:r>
    </w:p>
    <w:p>
      <w:pPr>
        <w:spacing w:before="60"/>
      </w:pPr>
      <w:r>
        <w:rPr/>
        <w:t xml:space="preserve">Weryfikacja: </w:t>
      </w:r>
    </w:p>
    <w:p>
      <w:pPr>
        <w:spacing w:before="20" w:after="190"/>
      </w:pPr>
      <w:r>
        <w:rPr/>
        <w:t xml:space="preserve">Analiza wybranego projektu rewitalizacji</w:t>
      </w:r>
    </w:p>
    <w:p>
      <w:pPr>
        <w:spacing w:before="20" w:after="190"/>
      </w:pPr>
      <w:r>
        <w:rPr>
          <w:b/>
          <w:bCs/>
        </w:rPr>
        <w:t xml:space="preserve">Powiązane efekty kierunkowe: </w:t>
      </w:r>
      <w:r>
        <w:rPr/>
        <w:t xml:space="preserve">K_U01</w:t>
      </w:r>
    </w:p>
    <w:p>
      <w:pPr>
        <w:spacing w:before="20" w:after="190"/>
      </w:pPr>
      <w:r>
        <w:rPr>
          <w:b/>
          <w:bCs/>
        </w:rPr>
        <w:t xml:space="preserve">Powiązane efekty obszarowe: </w:t>
      </w:r>
      <w:r>
        <w:rPr/>
        <w:t xml:space="preserve">T2A_U01</w:t>
      </w:r>
    </w:p>
    <w:p>
      <w:pPr>
        <w:keepNext w:val="1"/>
        <w:spacing w:after="10"/>
      </w:pPr>
      <w:r>
        <w:rPr>
          <w:b/>
          <w:bCs/>
        </w:rPr>
        <w:t xml:space="preserve">Efekt U_6: </w:t>
      </w:r>
    </w:p>
    <w:p>
      <w:pPr/>
      <w:r>
        <w:rPr/>
        <w:t xml:space="preserve">potrafi pracować indywidualnie i w zespole, potrafi opracować i zrealizować harmonogram prac zapewniający dotrzymanie terminów</w:t>
      </w:r>
    </w:p>
    <w:p>
      <w:pPr>
        <w:spacing w:before="60"/>
      </w:pPr>
      <w:r>
        <w:rPr/>
        <w:t xml:space="preserve">Weryfikacja: </w:t>
      </w:r>
    </w:p>
    <w:p>
      <w:pPr>
        <w:spacing w:before="20" w:after="190"/>
      </w:pPr>
      <w:r>
        <w:rPr/>
        <w:t xml:space="preserve">terminowe opracowanie wszystkich etapów projektu rewitalizacji wybranego obszaru</w:t>
      </w:r>
    </w:p>
    <w:p>
      <w:pPr>
        <w:spacing w:before="20" w:after="190"/>
      </w:pPr>
      <w:r>
        <w:rPr>
          <w:b/>
          <w:bCs/>
        </w:rPr>
        <w:t xml:space="preserve">Powiązane efekty kierunkowe: </w:t>
      </w:r>
      <w:r>
        <w:rPr/>
        <w:t xml:space="preserve">K_U02</w:t>
      </w:r>
    </w:p>
    <w:p>
      <w:pPr>
        <w:spacing w:before="20" w:after="190"/>
      </w:pPr>
      <w:r>
        <w:rPr>
          <w:b/>
          <w:bCs/>
        </w:rPr>
        <w:t xml:space="preserve">Powiązane efekty obszarowe: </w:t>
      </w:r>
      <w:r>
        <w:rPr/>
        <w:t xml:space="preserve">T2A_U02, T2A_U03</w:t>
      </w:r>
    </w:p>
    <w:p>
      <w:pPr>
        <w:keepNext w:val="1"/>
        <w:spacing w:after="10"/>
      </w:pPr>
      <w:r>
        <w:rPr>
          <w:b/>
          <w:bCs/>
        </w:rPr>
        <w:t xml:space="preserve">Efekt U_7: </w:t>
      </w:r>
    </w:p>
    <w:p>
      <w:pPr/>
      <w:r>
        <w:rPr/>
        <w:t xml:space="preserve">potrafi merytorycznie uzasadnić autorskie rozwiązanie zastosowane w projekcie</w:t>
      </w:r>
    </w:p>
    <w:p>
      <w:pPr>
        <w:spacing w:before="60"/>
      </w:pPr>
      <w:r>
        <w:rPr/>
        <w:t xml:space="preserve">Weryfikacja: </w:t>
      </w:r>
    </w:p>
    <w:p>
      <w:pPr>
        <w:spacing w:before="20" w:after="190"/>
      </w:pPr>
      <w:r>
        <w:rPr/>
        <w:t xml:space="preserve"> Ocena analiz, prezentacji i obrony projektu</w:t>
      </w:r>
    </w:p>
    <w:p>
      <w:pPr>
        <w:spacing w:before="20" w:after="190"/>
      </w:pPr>
      <w:r>
        <w:rPr>
          <w:b/>
          <w:bCs/>
        </w:rPr>
        <w:t xml:space="preserve">Powiązane efekty kierunkowe: </w:t>
      </w:r>
      <w:r>
        <w:rPr/>
        <w:t xml:space="preserve">K_U03</w:t>
      </w:r>
    </w:p>
    <w:p>
      <w:pPr>
        <w:spacing w:before="20" w:after="190"/>
      </w:pPr>
      <w:r>
        <w:rPr>
          <w:b/>
          <w:bCs/>
        </w:rPr>
        <w:t xml:space="preserve">Powiązane efekty obszarowe: </w:t>
      </w:r>
      <w:r>
        <w:rPr/>
        <w:t xml:space="preserve">S2A_U06, S2A_U07</w:t>
      </w:r>
    </w:p>
    <w:p>
      <w:pPr>
        <w:keepNext w:val="1"/>
        <w:spacing w:after="10"/>
      </w:pPr>
      <w:r>
        <w:rPr>
          <w:b/>
          <w:bCs/>
        </w:rPr>
        <w:t xml:space="preserve">Efekt U_9: </w:t>
      </w:r>
    </w:p>
    <w:p>
      <w:pPr/>
      <w:r>
        <w:rPr/>
        <w:t xml:space="preserve">planuje i wykonuje zadania projektowe pod kierunkiem opiekuna naukowego</w:t>
      </w:r>
    </w:p>
    <w:p>
      <w:pPr>
        <w:spacing w:before="60"/>
      </w:pPr>
      <w:r>
        <w:rPr/>
        <w:t xml:space="preserve">Weryfikacja: </w:t>
      </w:r>
    </w:p>
    <w:p>
      <w:pPr>
        <w:spacing w:before="20" w:after="190"/>
      </w:pPr>
      <w:r>
        <w:rPr/>
        <w:t xml:space="preserve">Konsultacje wykonywanego podczas zajęć
projektu i jego obrona</w:t>
      </w:r>
    </w:p>
    <w:p>
      <w:pPr>
        <w:spacing w:before="20" w:after="190"/>
      </w:pPr>
      <w:r>
        <w:rPr>
          <w:b/>
          <w:bCs/>
        </w:rPr>
        <w:t xml:space="preserve">Powiązane efekty kierunkowe: </w:t>
      </w:r>
      <w:r>
        <w:rPr/>
        <w:t xml:space="preserve">K_U05</w:t>
      </w:r>
    </w:p>
    <w:p>
      <w:pPr>
        <w:spacing w:before="20" w:after="190"/>
      </w:pPr>
      <w:r>
        <w:rPr>
          <w:b/>
          <w:bCs/>
        </w:rPr>
        <w:t xml:space="preserve">Powiązane efekty obszarowe: </w:t>
      </w:r>
      <w:r>
        <w:rPr/>
        <w:t xml:space="preserve">P2A_U04</w:t>
      </w:r>
    </w:p>
    <w:p>
      <w:pPr>
        <w:pStyle w:val="Heading3"/>
      </w:pPr>
      <w:bookmarkStart w:id="4" w:name="_Toc4"/>
      <w:r>
        <w:t>Profil ogólnoakademicki - kompetencje społeczne</w:t>
      </w:r>
      <w:bookmarkEnd w:id="4"/>
    </w:p>
    <w:p>
      <w:pPr>
        <w:keepNext w:val="1"/>
        <w:spacing w:after="10"/>
      </w:pPr>
      <w:r>
        <w:rPr>
          <w:b/>
          <w:bCs/>
        </w:rPr>
        <w:t xml:space="preserve">Efekt K_5: </w:t>
      </w:r>
    </w:p>
    <w:p>
      <w:pPr/>
      <w:r>
        <w:rPr/>
        <w:t xml:space="preserve">potrafi przewidywać wielokierunkowe skutki
rewitalizacji obszaru zdewastowanego</w:t>
      </w:r>
    </w:p>
    <w:p>
      <w:pPr>
        <w:spacing w:before="60"/>
      </w:pPr>
      <w:r>
        <w:rPr/>
        <w:t xml:space="preserve">Weryfikacja: </w:t>
      </w:r>
    </w:p>
    <w:p>
      <w:pPr>
        <w:spacing w:before="20" w:after="190"/>
      </w:pPr>
      <w:r>
        <w:rPr/>
        <w:t xml:space="preserve">Ocena prezentacji i obrony projektu rewitalizacji</w:t>
      </w:r>
    </w:p>
    <w:p>
      <w:pPr>
        <w:spacing w:before="20" w:after="190"/>
      </w:pPr>
      <w:r>
        <w:rPr>
          <w:b/>
          <w:bCs/>
        </w:rPr>
        <w:t xml:space="preserve">Powiązane efekty kierunkowe: </w:t>
      </w:r>
      <w:r>
        <w:rPr/>
        <w:t xml:space="preserve">K_K03</w:t>
      </w:r>
    </w:p>
    <w:p>
      <w:pPr>
        <w:spacing w:before="20" w:after="190"/>
      </w:pPr>
      <w:r>
        <w:rPr>
          <w:b/>
          <w:bCs/>
        </w:rPr>
        <w:t xml:space="preserve">Powiązane efekty obszarowe: </w:t>
      </w:r>
      <w:r>
        <w:rPr/>
        <w:t xml:space="preserve">S2A_K05</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2026-10-03T09:09:30+02:00</dcterms:created>
  <dcterms:modified xsi:type="dcterms:W3CDTF">2026-10-03T09:09:30+02:00</dcterms:modified>
</cp:coreProperties>
</file>

<file path=docProps/custom.xml><?xml version="1.0" encoding="utf-8"?>
<Properties xmlns="http://schemas.openxmlformats.org/officeDocument/2006/custom-properties" xmlns:vt="http://schemas.openxmlformats.org/officeDocument/2006/docPropsVTypes"/>
</file>