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GP.SIK430</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- 30 godzin, w tym:
a) przygotowanie do zajęć - 10 godzin,
b) sporządzenie sprawozdań z wykonania ćwiczeń - 10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 godzin, w tym:
a) uczestnictwo w zajęciach ćwiczeniowych - 30 godzin;
b)  przygotowanie do zajęć - 15 godzin; 
c). sporządzenie sprawozdań z wykonania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przede wszystkim zaznajomienie studenta z dostępnymi źródłami pozyskiwania danych przestrzennych, jakimi są zdjęcia lotnicze i satelitarne. Ponadto, student zaznajamia się z podstawami fizycznymi rozpoznawania obiektów i zjawisk na różnych zdjęciach lotniczych i satelitarnych oraz nabywa umiejętności ich wykorzystania do inwentaryzacji obiektów, opracowania map stanu istniejącego,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teledetekcji w różnych dziedzinach gospodarki. Dane teledetekcyjne jako źródło danych dla GIS, planowania przestrzennego i monitorowania środowiska. 
Ćwiczenia: Rozpoznawanie i interpretacja obiektów na zdjęciach lotniczych panchromatycznych i czarno białych w podczerwieni, zależności między obiektem a jego tonem na zdjęciu. Zależności tonów szarości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Podstawy tworzenia kompozycji barwnych z zdjęć wielospektralnych. Analiza krajobrazu na kompozycjach barwnych Landsat MSS - opracowanie mapy jednostek krajobrazowych. Interpretacja pokrycia i użytkowania terenu na kompozycjach barwnych ze zdjęć Landsat TM i SPOT. Opracowanie mapy pokrycia terenu. Interpretacja elementów Bazy Danych Obiektów Topograficznych na kompozycjach barwnych ze zdjęć satelitarnych o bardzo wysokiej rozdzielczości przestrzennej.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i ew. kartkówek .
Do zaliczenia wykładu wymagane jest uzyskanie pozytywnych ocen z dwóch sprawdzianów.
Do zaliczenia kolokwium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Zaliczenie przedmiotu stanowi warunek dopuszczenia do przedmiotów będących kontynuacją tej tematyki.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GP.SIK430_W1: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 , , , </w:t>
      </w:r>
    </w:p>
    <w:p>
      <w:pPr>
        <w:keepNext w:val="1"/>
        <w:spacing w:after="10"/>
      </w:pPr>
      <w:r>
        <w:rPr>
          <w:b/>
          <w:bCs/>
        </w:rPr>
        <w:t xml:space="preserve">Efekt GP.SIK430_W2: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sprawdzianie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
      </w:r>
    </w:p>
    <w:p>
      <w:pPr>
        <w:keepNext w:val="1"/>
        <w:spacing w:after="10"/>
      </w:pPr>
      <w:r>
        <w:rPr>
          <w:b/>
          <w:bCs/>
        </w:rPr>
        <w:t xml:space="preserve">Efekt GP.SIK430_W3: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GP.SIK430_U1: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 </w:t>
      </w:r>
    </w:p>
    <w:p>
      <w:pPr>
        <w:keepNext w:val="1"/>
        <w:spacing w:after="10"/>
      </w:pPr>
      <w:r>
        <w:rPr>
          <w:b/>
          <w:bCs/>
        </w:rPr>
        <w:t xml:space="preserve">Efekt GP.SIK430_U2: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K_U03, K_U08, K_U09, K_U10, K_U21_SR, K_U21_UR</w:t>
      </w:r>
    </w:p>
    <w:p>
      <w:pPr>
        <w:spacing w:before="20" w:after="190"/>
      </w:pPr>
      <w:r>
        <w:rPr>
          <w:b/>
          <w:bCs/>
        </w:rPr>
        <w:t xml:space="preserve">Powiązane efekty obszarowe: </w:t>
      </w:r>
      <w:r>
        <w:rPr/>
        <w:t xml:space="preserve">, , , , , , </w:t>
      </w:r>
    </w:p>
    <w:p>
      <w:pPr>
        <w:keepNext w:val="1"/>
        <w:spacing w:after="10"/>
      </w:pPr>
      <w:r>
        <w:rPr>
          <w:b/>
          <w:bCs/>
        </w:rPr>
        <w:t xml:space="preserve">Efekt GP.SIK430_U3: </w:t>
      </w:r>
    </w:p>
    <w:p>
      <w:pPr/>
      <w:r>
        <w:rPr/>
        <w:t xml:space="preserve">potrafi interpretować zdjęcia satelitarne w postaci różnych kompozycji barwnych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GP.SIK430_K1: </w:t>
      </w:r>
    </w:p>
    <w:p>
      <w:pPr/>
      <w:r>
        <w:rPr/>
        <w:t xml:space="preserve">rozumie potrzebę nieustającego doszkalania się w zakresie metod i technologii teledetekcyjnych, wynikającego z szybkiego postępu technologicznego</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p>
      <w:pPr>
        <w:keepNext w:val="1"/>
        <w:spacing w:after="10"/>
      </w:pPr>
      <w:r>
        <w:rPr>
          <w:b/>
          <w:bCs/>
        </w:rPr>
        <w:t xml:space="preserve">Efekt GP.SIK430_K2: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2026-10-01T17:06:18+02:00</dcterms:created>
  <dcterms:modified xsi:type="dcterms:W3CDTF">2026-10-01T17:06:18+02:00</dcterms:modified>
</cp:coreProperties>
</file>

<file path=docProps/custom.xml><?xml version="1.0" encoding="utf-8"?>
<Properties xmlns="http://schemas.openxmlformats.org/officeDocument/2006/custom-properties" xmlns:vt="http://schemas.openxmlformats.org/officeDocument/2006/docPropsVTypes"/>
</file>