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Przyrodnicze uwarunkowania w projektach przestrzennych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Bożena Degórska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60h, w tym: 
obecność na wykładach - 30h, 
obecność na zajęciach projektowych  - 30h
Pozostałe godziny:
przygotowanie do zajęć projektowych - 15h
zapoznanie się ze wskazaną literaturą i aktami prawnymi - 15h
sporządzenie inwentaryzacji planistycznej wskazanego obszaru (poza
pracownią) - 20h
dokończenie raportu i projektu w wersji numerycznej - 20h
przygotowanie do egzaminu i obecność na egzaminie - 20h
Razem nakład pracy studenta 150h = 5p.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- 30h, 
obecność na zajęciach projektowych - 30h
Razem: 60h co odpowiada 2,5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 - 30h
przygotowanie do zajęć projektowych - 15h
zapoznanie się ze wskazaną literaturą i aktami prawnymi - 15h
sporządzenie inwentaryzacji planistycznej wskazanego obszaru (poza pracownią) - 20h
dokończenie raportu i projektu w wersji numerycznej - 20 h
Razem 100h co odpowiada 3,5 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zakresu:
- procesów kształtujących powierzchnię Ziemi,
-  geografii fizycznej Polski,
- siedliskoznawstwa stosowanego
-  podstawowych uwarunkowań prawnych ochrony środowiska i krajobrazu w Polsce
- jakości i zagrożeń środowiska w Polsce,
- zależności zachodzących między  komponentami środowiska przyrodniczego, ich stanem  a   działalnością gospodarczą człowieka,
- podstaw planowania przestrzennego,
- kartografii i  stosowania programów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wiedzy teoretycznej i praktycznej w zakresie przyrodniczych uwarunkowań zagospodarowania przestrzennego oraz wykorzystania jej do sporządzania projektów przestrzennych, a także przygotowanie do pracy w zespołach projektowych oraz administracji państwowej i samorządowej.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Podejście systemowe do środowiska w planowaniu przestrzennym.
2. Koncepcja zrównoważonego rozwoju w teorii i praktyce.
3. Zakres merytoryczny opracowania ekofizjograficznego.
4. Regulacje prawne w zakresie przyrodniczych uwarunkowań zagospodarowania przestrzennego.
5. Polityka przestrzenna kraju w odniesieniu do środowiska.
6. Problematyka przyrodnicza w planowaniu przestrzennym na poziomie regionalnym i lokalnym.
7. Optymalizacja funkcjonalno-przestrzenna struktury przyrodniczej w projektowaniu przestrzennym, z uwzględnieniem dobrych praktyk stosowanych na świecie.
8.  Kształtowanie optymalnej struktury przyrodniczej w skali regionalnej i ponadregionalnej. 
9. Planowanie optymalnej struktury przestrzennej miast i obszarów miejskich z uwzględnieniem funkcji biologicznych, klimatycznych i aerosanitarnych, społecznych, ochronnych, strukturotwórczych, estetyczno-krajobrazowych, ekonomicznych oraz problematyki ochrony przed naturalnymi i antropogenicznymi zagrożeniami. 
ĆWICZENIA PROJEKTOWE:
1. Analiza treści przykładowych planów wykonywanych na poziomie regionalnym i lokalnym – z położeniem nacisku na zagadnienia związane z obszarem środowisko, w tym m.in. normatywy i wskaźniki dotyczące kształtowania środowiska.
2. Podstawy metodyczne i opracowanie koncepcji sieci ekologicznej dla wybranego obszaru. 
3. Opracowanie koncepcji systemu wymiany i regeneracji powietrza dla dużego miasta. 
4. Opracowanie syntetycznego projektu  zagospodarowania przestrzennego wskazanego obszaru miejskiego ukierunkowanego na optymalizację struktury przyrodniczej oraz na rozwój zielonej infrastruktury (skala studium uwarunkowań i kierunków zagospodarowania przestrzennego – 1:25 000 lub 1:20 000)
5. Dyskusja nad bieżącymi problemami zagospodarowania przestrzennego, związanymi z planowaniem i ochroną środowiska (Tematy przygotowywane przez studentów realizowane na wybranych zajęciach).
6. Prezentacja , dyskusja i ocena projektów.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 egzamin pisemny - pytania otwarte 
Projekt – średnia ocen z kolokwium, prac projektowych, fory prezentacji i dyskusji nad projektem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Derucka Iwona., Prawne gwarancje realizacji zadań ochrony środowiska w procedurze planowania przestrzennego w gminie, Wyd. Prawnicza i Ekonomiczna Biblioteka Cyfrowa, Wrocław 2013. [http://www.bibliotekacyfrowa.pl/Content/42816/Prawne_gwarancje_realizacji_zadan.pdf]
Dubel Krystyna, 2001, Ochrona i kształtowanie środowiska. Fundacja Centrum Edukacji Ekologicznej Wsi, Krosno. 
Jędraszko Andrzej, 1998, Planowanie środowiska i krajobrazu w Niemczech na przykładzie Stuttgartu, Unia Metropolii Polskich, Warszawa. 
Jędraszko Andrzej, 2005, Zagospodarowanie przestrzenne w Polsce, drogi i bezdroża regulacji ustawodawczych, Unia Metropolii Polskich, Wydawnictwo PLATAN, Kryspinów
Koncepcja Przestrzennego Zagospodarowania Kraju do 2030 r. [ http://strateg.stat.gov.pl/strategie_pliki/Koncepcja_Przestrzennego_Zagospodarowania_Kraju_2030.pdf ], [http://www.mir.gov.pl/rozwoj_regionalny/polityka_przestrzenna/kpzk/strony/koncepcja_przestrzennego_zagospodarowania_kraju.aspx]
Kozłowski Stefan, 2002, Ekorozwój. Wyzwanie XXI wieku. 
Opracowanie ekofizjograficzne do Studium uwarunkowań i kierunków zagospodarowania przestrzennego m.st. Warszawy [http://architektura.um.warszawa.pl/zmiany-studium]  
Szponar Adolf, 2003, Fizjografia urbanistyczna. Wydawnictwo Naukowe PWN, Warszawa.
Akty prawne dotyczące planowania przestrzennego (sejm.gov.pl).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www.gospodarkaprzestrzenna.pw.edu.pl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i wskaźniki zrównoważonego rozwoju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w zakresie zagadnień prawnych dotyczącą planowania środowiska  i krajobrazu.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pracy studenta w drodze ustnego sprawdzenia przygotowania studentów do tematu zajęć z zadanego do samodzielnego zapoznania się materiału, ocena projektu, 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w zakresie uwarunkowań przyrodniczych kraju i głównych kierunków zagospodarowania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na temat zakresu i metod analizy uwarunkowań przyrodniczych dla celów planistycznych.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szczegółową wiedzę w zakresie obszarów ustanawianych na podstawie przepisów odrębnych.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szczegółową wiedzę na temat kształtowania i funkcjonowania zielonej infrastruktury, a zwłaszcza sieci ekologicznych i zielonych pierścieni wokół dużych miast.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K_W19_SR, K_W19_UR, K_W26_SR,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Ma ugruntowaną wiedzę na temat naturalnych i antropogenicznych zagrożeń oraz sposobów ich ograniczania.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K_W19_SR, K_W19_UR, K_W26_SR,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keepNext w:val="1"/>
        <w:spacing w:after="10"/>
      </w:pPr>
      <w:r>
        <w:rPr>
          <w:b/>
          <w:bCs/>
        </w:rPr>
        <w:t xml:space="preserve">Efekt W8: </w:t>
      </w:r>
    </w:p>
    <w:p>
      <w:pPr/>
      <w:r>
        <w:rPr/>
        <w:t xml:space="preserve">Ma ugruntowaną wiedzę w zakresie ochrony przyrody.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pracy studenta w drodze ustnego sprawdzenia przygotowania studentów do tematu zajęć z zadanego do samodzielnego zapoznania się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K_W19_SR, K_W19_UR, K_W26_SR,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keepNext w:val="1"/>
        <w:spacing w:after="10"/>
      </w:pPr>
      <w:r>
        <w:rPr>
          <w:b/>
          <w:bCs/>
        </w:rPr>
        <w:t xml:space="preserve">Efekt W9: </w:t>
      </w:r>
    </w:p>
    <w:p>
      <w:pPr/>
      <w:r>
        <w:rPr/>
        <w:t xml:space="preserve">Ma wiedzę dotyczącą środowiska oraz zakresu i metod analizy uwarunkowań przyrodniczych dla celów opracowania dokumentacji planistycznej.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K_W14, K_W15_SR, K_W15_UR, K_W16, K_W19_SR, K_W19_UR, K_W22, K_W26_SR,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, , , , 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wdrażać zasady i wskaźniki zrównoważonego rozwoju w procesie planowania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tekstowej i kartograficznej projektu, 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interpretować zapisy aktów prawnych w zakresie przyrodniczych uwarunkowań planowania przestrzennego i stosować je w procesie sporządzania planów.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sporządzonego projektu i jego obrony, 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pozyskiwać informacje o środowisku z literatury, baz danych i innych źródeł; potrafi integrować uzyskane informacje, dokonywać ich interpretacji, a także wyciągać wnioski oraz formułować i uzasadniać opinie w procesie planowania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postępu prac nad projektem. Ocena sporządzonego projektu i  obrony.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optymalną sieć ekologiczną w skali regionalnej i lokalnej oraz strukturę zielonego pierścienia wokół dużego miasta.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sporządzonego projektu i jego obrony, 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K_U21_SR,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Potrafi zaprojektować system wentylacji dużego miasta.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tematycznego, 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K_U21_SR,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U6: </w:t>
      </w:r>
    </w:p>
    <w:p>
      <w:pPr/>
      <w:r>
        <w:rPr/>
        <w:t xml:space="preserve">Potrafi analizować i interpretować uwarunkowania przyrodnicze oraz określać wynikające z nich kierunki i zasady zagospodarowania przestrzennego dla obszaru planu.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postępu prac nad projektem, ocena sporządzonego projektu, jego i obrony przyjętych rozwiązań i zapisów, 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K_U11, K_U13, K_U20_SR,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pracy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 miejsce w trakcie zajęć projektowych na drodze obserwacji pracy zespołu sporządzającego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skutków błędnych decyzji w zakresie zrównoważonego rozwoju przestrzennego i ekorozwoju dla człowieka, środowiska i krajobrazu oraz wyrobioną świadomość zawodowej i społecznej odpowiedzialności przy podejmowaniu decyzji odnoszących się do zagospodarowania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świadomości skutków przyjetych rozwiązań podczas dyskusji nad planem, egzamin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keepNext w:val="1"/>
        <w:spacing w:after="10"/>
      </w:pPr>
      <w:r>
        <w:rPr>
          <w:b/>
          <w:bCs/>
        </w:rPr>
        <w:t xml:space="preserve">Efekt K3: </w:t>
      </w:r>
    </w:p>
    <w:p>
      <w:pPr/>
      <w:r>
        <w:rPr/>
        <w:t xml:space="preserve">Ma świadomość odpowiedzialności za pracę własną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odpowiedzialności członków zespołu  w trakcie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K_K06, K_K07,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2026-10-03T07:22:47+02:00</dcterms:created>
  <dcterms:modified xsi:type="dcterms:W3CDTF">2026-10-03T07:22:47+02:00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