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SIK.214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(udział w wykładach: 15 x 2 godz. = 30 godz., udział w konsultacjach: 3 x 1 godz. = 3 godz., przygotowanie do egzaminu i uczestnictwo w egzaminie: 15 godz. + 2 godz. = 17 godz. Łączny nakład pracy studenta wynosi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35 (udział w wykłdach: 15 x 2 godz. = 30 godz., udział w konsultacjach: 3 x 1 godz. = 3 godz. uczestnictwo w egzaminie: 2 godz. Nakład pracy studenta w zajęciach wymagających bezpośredniego udziału nauczyciela akademickiego w w zajęciach wynosi 35 godz., co odpowiada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(przygotowanie do egzaminu = 15 godz., co odpowiada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umiejetność korzytsania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Rozwój miast w Polsce. Raport wprowadzający MRR opracowany na potrzeby przygotowania przeglądu OECD krajowej polityki miejskiej w Polsce, 2010, MRR, Warszawa 
Liszewski S. (red.), 2008, Geografia urbanistyczna, Wydawnictwo Uniwersytetu Łódzkiego, Łódź.
Wrona J., Rek J., 2006, Podstawy geografii ekonomicznej. PWE, Warszawa.
Węcławowicz G., Bański J., Degórski M., Komornicki T., Korcelli P., Śleszyński P., 2006, Przestrzenne zagospodarowanie Polski na początku XXI wieku. PAN, IG i PZ , Monografie tom 6, Warszawa. 
Domański R. 2004, Geografia ekonomiczna Ujęcie dynamiczne. PWN, Warszawa.
Eurostat Regional Yearbook 2014, 2014, EUROSTAT
Informator GUS, Główny Urząd Statystyczny, Warszawa 2014
Statystycznie mówiąc, Główny Urząd Statystyczny, Warszawa 2013
Prognoza ludności na lata 2014-2050, Główny Urząd Statystyczny, Warszawa 2014
</w:t>
      </w:r>
    </w:p>
    <w:p>
      <w:pPr>
        <w:keepNext w:val="1"/>
        <w:spacing w:after="10"/>
      </w:pPr>
      <w:r>
        <w:rPr>
          <w:b/>
          <w:bCs/>
        </w:rPr>
        <w:t xml:space="preserve">Witryna www przedmiotu: </w:t>
      </w:r>
    </w:p>
    <w:p>
      <w:pPr>
        <w:spacing w:before="20" w:after="190"/>
      </w:pPr>
      <w:r>
        <w:rPr/>
        <w:t xml:space="preserve">www.gospodarkaprzestrzenna.pw.edu.pl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
      </w:r>
    </w:p>
    <w:p>
      <w:pPr>
        <w:keepNext w:val="1"/>
        <w:spacing w:after="10"/>
      </w:pPr>
      <w:r>
        <w:rPr>
          <w:b/>
          <w:bCs/>
        </w:rPr>
        <w:t xml:space="preserve">Efekt W01: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interpretować mapy społeczno-gospdoarcze,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interpretować zróżnicowania przestrzenne zjawisk gospodarczych i społecznych, ma śwaidomość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S01: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2026-07-28T13:49:00+02:00</dcterms:created>
  <dcterms:modified xsi:type="dcterms:W3CDTF">2026-07-28T13:49:00+02:00</dcterms:modified>
</cp:coreProperties>
</file>

<file path=docProps/custom.xml><?xml version="1.0" encoding="utf-8"?>
<Properties xmlns="http://schemas.openxmlformats.org/officeDocument/2006/custom-properties" xmlns:vt="http://schemas.openxmlformats.org/officeDocument/2006/docPropsVTypes"/>
</file>