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w internecie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zajęciach - 15 godzin
    c) konsultacje - 2 godziny
2)Praca własna studenta - 43 godzin, w tym
    a)przygotowanie do zajęć - 7 godzin
    b)praca dodatkowa przy projektach - 30 godzin
    c)przygotowanie do zaliczenia wykładów - 6 godzin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- liczba godzin kontaktowych - 32, w tym
    a) uczestnictwo w wykładach - 15 godzin
    b) uczestnictwo w zajęciach - 15 godzin
    c) konsultacje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- 45 godzin w tym:
   a) uczestnictwo w zajęciach - 15 godzin
   b) praca dodatkowa przy projektach - 30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 oraz samodzielnej budowy i konfiguracji usług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Bieżący stan udostępniania danych z wykorzystaniem Internetu. Aspekty prawne udostępniania danych. Podstawy języka GML. Udostępnianie danych przestrzennych z wykorzystaniem serwisów WMS i WFS. Wpływ dyrektywy INSPIRE na udostępnianie danych geodezyjnych w Internecie. Obecny stan i przyszłość w zakresie udostępniania danych przestrzennych. Tworzenie własnych usług WMS w oparciu o oprogramowanie MapServer. W ramach przedmiotu oprócz zdobycia wiedzy teoretycznej student ma do wykonania dwa projekty tj.: 
- uruchomienie własnych usług WMS dotyczące różnych rodzajów danych przestrzennych. Usługi są uruchamiane w udostępnionym oprogramowaniu MapServer. 
- skomponowanie własnego wyglądu dla kilku warstw usług sieciowych z wykorzystaniem standardu SLD.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realizowanych projektów (waga 1) i ocen z zaliczenia wykładu (waga 1).
9. W sprawach nieobjętych Regulaminem Studiów w Politechnice Warszawskiej oraz niniejszym regulaminem, decyzję w sprawach prowadzenia i zaliczania przedmiotu podejmuje prowadzący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(2004) Wykłady z przedmiotu SIT, www.izdebski.edu.pl .
Izdebski W. (2014) Dobre praktyki udzialu gmin i powiatow w tworzeniu Infrastruktury Danych Przestrzennych w Polsce, www.izdebski.edu.pl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GK.SMS258_W1: </w:t>
      </w:r>
    </w:p>
    <w:p>
      <w:pPr/>
      <w:r>
        <w:rPr/>
        <w:t xml:space="preserve">ma podstawową wiedzę z zakresu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GK.SMS258_W2: </w:t>
      </w:r>
    </w:p>
    <w:p>
      <w:pPr/>
      <w:r>
        <w:rPr/>
        <w:t xml:space="preserve">ma podstawową wiedzę o usługach danych przestrzennych i oprogramowaniu służącym do tworzenia takich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GK.SMS258_U1: </w:t>
      </w:r>
    </w:p>
    <w:p>
      <w:pPr/>
      <w:r>
        <w:rPr/>
        <w:t xml:space="preserve">potrafi korzystać z urzędowych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GK.SMS258_U2: </w:t>
      </w:r>
    </w:p>
    <w:p>
      <w:pPr/>
      <w:r>
        <w:rPr/>
        <w:t xml:space="preserve">potrafi zaprojektować strukturę bazy danych systemu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GK.SMS258_U3: </w:t>
      </w:r>
    </w:p>
    <w:p>
      <w:pPr/>
      <w:r>
        <w:rPr/>
        <w:t xml:space="preserve">potrafi pozyskiwać dane przestrzenne z różnych źródeł i je przetwarzać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T2A_U16</w:t>
      </w:r>
    </w:p>
    <w:p>
      <w:pPr>
        <w:keepNext w:val="1"/>
        <w:spacing w:after="10"/>
      </w:pPr>
      <w:r>
        <w:rPr>
          <w:b/>
          <w:bCs/>
        </w:rPr>
        <w:t xml:space="preserve">Efekt GK.SMS258_U4: </w:t>
      </w:r>
    </w:p>
    <w:p>
      <w:pPr/>
      <w:r>
        <w:rPr/>
        <w:t xml:space="preserve">potrafi udostępniać dane przestrzenne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GK.SMS258_K1: </w:t>
      </w:r>
    </w:p>
    <w:p>
      <w:pPr/>
      <w:r>
        <w:rPr/>
        <w:t xml:space="preserve">potrafi współdziałać w konfiguracji udostępniania danych przeszrennych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2026-05-02T12:17:44+02:00</dcterms:created>
  <dcterms:modified xsi:type="dcterms:W3CDTF">2026-05-02T12:17:44+02:00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