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ograniczonego wyboru - blok B Planowanie przestrzenne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Małgorzata Ewa Sikorska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GK.NIK508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30 godzin, w tym:
a) wykład - 8 godz.
b) ćwiczenia - 16 godz.
c) konsultacje - 6 godz.
2. Praca własna studenta: 45 godzin, w tym:
a) 30 godz. - przygotowanie projektu;
b) 15 godz. - przygotowywanie się do zaliczenia.
RAZEM: 75 godzin, co odpowiada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Liczba godzin kontaktowych: 30 godzin, w tym:
a) wykład - 8 godz.
b) ćwiczenia - 16 godz.
c) konsultacje - 6 godz.
RAZEM: 30 godzin, co odpowiada 1.2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1.8 ECTS - 46 godz., w tym:
a) uczestnictwo w ćwiczeniach - 16 godz.
b) przygotowanie projektu - 30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studenta z problematyką planowania miejscowego oraz planowania regionalnego (planowanie na poziomie województwa)  i planowania na szczeblu krajowym. 
Nabycie przez studenta  wiedzy dotyczącej zakresu, metod  i procedur sporządzania miejscowych planów zagospodarowania przestrzennego, planów zagospodarowania przestrzennego województw, oraz zakresu analiz i rozstrzygnięć zawartych w Koncepcji Przestrzennego Zagospodarowania Kraju.  Nabycie umiejętności interpretowania zapisów dokumentów planistycznych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Procedury sporządzania  i zakres problemowy opracowań planistycznych z zakresu planowania miejscowego, planowania na szczeblu wojewódzkim i planowania na szczeblu krajowym.
Ocena zgodności planu zagospodarowania przestrzennego województwa  i  studium uwarunkowań i kierunków zagospodarowania przestrzennego gminy
Interpretacja urbanistyczna zapisów miejscowego planu zagospodarowania przestrzennego
Ocena spójności planu miejscowego i studium uwarunkowań i kierunków zagospodarowania przestrzennego gminy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sprawdzianu  wiedzy z wykładów  - odpowiedzi  na  przygotowane pytania z zakresu zawartości merytorycznej dokumentów planistycznych
Ocena opracowania projektu urbanistycznego - interpretacji  przestrzennej wybranego miejscowego planu zagospodarowania przestrzennego  fragmentu obejmującego tereny wskazane do zagospodarowania pod zabudowę  mieszkaniową jednorodzinną różnych typów (szeregowa, bliźniacza, wolnostojąca) i  usługi towarzyszące, oraz raportu z obliczeniami uzyskanych wskaźników intensywności zabudowy i wskaźnika PBC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GK.NIK508_W1: </w:t>
      </w:r>
    </w:p>
    <w:p>
      <w:pPr/>
      <w:r>
        <w:rPr/>
        <w:t xml:space="preserve">zna merytoryczną zawartość dokumentów planistycznych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GK.NIK508_U1: </w:t>
      </w:r>
    </w:p>
    <w:p>
      <w:pPr/>
      <w:r>
        <w:rPr/>
        <w:t xml:space="preserve">potrafi zinterpretować zapisy dokumentów planistycznych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 urbanistycznego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2026-10-01T20:11:40+02:00</dcterms:created>
  <dcterms:modified xsi:type="dcterms:W3CDTF">2026-10-01T20:11:40+02:00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