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Zastosowanie teledetekcji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Przemysław Kupidura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GK.NMS314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obecność na zajęciach projektowych - 16h
przygotowanie do zajęć projektowych - 16h
zapoznanie ze wskazaną literaturą - 10h
przygotowanie do sprawdzianu - 8h
konsultacje - 2h
Razem nakład pracy studenta - 52h, co odpowiada 2p.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obecność na zajęciach projektowych - 16h
konsultacje - 2h
Razem 18h, co odpowiada 0,6p.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obecność na zajęciach projektowych - 16h
przygotowanie do zajęć projektowych - 16h
Razem 32h, co odpowiada 1,2p.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Umiejętność interpretacji zdjęć lotniczych i satelitarnych, Znajomość podstawowych metod przetwarzania obrazów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Przedmiot ma na celu zaznajomienie studenta z wybranymi metodami zaawansowanego przetwarzania i interpretacji danych satelitarnych.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Wykonanie mapy pokrycia terenu na podstawie wielospektralnego zdjęcia satelitarnego, za pomocą jednej z metod klasyfikacji nienadzorowanej. Przykłady wykorzystania wybranych wskaźników roślinności. Obliczenie wartości wskaźników dla poszczególnych klas pokrycia terenu.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ustne sprawozdania z wykonanych projektów
sprawdzian ustny lub pisemny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Ciołkosz, A., Kęsik, A. (1989). Teledetekcja satelitarna. PWN
Richards, J., A. (2013). Remote Sensing Digital Image Analysis. Fifth Edition, Springer
Jensen, J.R., (2006). Remote Sensing of the Environment: An Earth Resource Perspective (2nd Edition). Prentice Hall
P. Kupidura, P. Podlasiak (2012). Cyfrowe przetwarzanie obrazów satelitarnych. Politechnika Warszawska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GK.NMS314_U1: </w:t>
      </w:r>
    </w:p>
    <w:p>
      <w:pPr/>
      <w:r>
        <w:rPr/>
        <w:t xml:space="preserve">potrafi dokonać wyboru odpowiednich danych satelitarnych do wykonania analizy zmian zachodzących w środowisku z uwzględnieniem specyfiki terenu, rodzaju analizy oraz wielkości obszaru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lub ustny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K_U05, K_U20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T2A_U10, T2A_U11, T2A_U09, T2A_U10, T2A_U12, T2A_U17, T2A_U18</w:t>
      </w:r>
    </w:p>
    <w:p>
      <w:pPr>
        <w:keepNext w:val="1"/>
        <w:spacing w:after="10"/>
      </w:pPr>
      <w:r>
        <w:rPr>
          <w:b/>
          <w:bCs/>
        </w:rPr>
        <w:t xml:space="preserve">Efekt GK.NMS314_U2: </w:t>
      </w:r>
    </w:p>
    <w:p>
      <w:pPr/>
      <w:r>
        <w:rPr/>
        <w:t xml:space="preserve">potrafi wykonać analizę zmian czasowych na podstawie obrazów satelitarnych różnego rodzaju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lub ustny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K_U03, K_U20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T2A_U04, T2A_U09, T2A_U10, T2A_U12, T2A_U17, T2A_U18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2025-05-16T18:27:11+02:00</dcterms:created>
  <dcterms:modified xsi:type="dcterms:W3CDTF">2025-05-16T18:27:11+02:00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