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godzin: 30h wykładów + 8h wizytacji instytucji wdrażających systemy informacji przestrzennej
oraz minimum 12h pracy własnej - studia bibliograficzne, przygotowanie raportu z przeglądu literatury branżowej i omówienie go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 - 38h w tym 30h wykładów + 8h wizytacji instytucji wdrażających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Rozszerzona wiedza i umiejętności praktyczne w zakresie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na temat zastosowań technologii GIS; wizyty w jednostkach samorządu terytorialnego i innych instytucji branżowych lub związanych z administracją publiczną. Wykłady zaproszonych gości.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wybranych zastosowań SIP w Polsce i na świecie, m.in. Główny Urząd Statystyczny, Agencja Restrukturyzacji i Modernizacji Rolnictwa, Urząd Marszałkowski Województwa Mazowieckiego, Główny Urząd geodezji i Kartografii, inne jednostki.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rezultatów studiów bibliograficznych w zakresie zastosowań SIP; ocena ze sprawozdania wizyt w jednostkach wdrażających rozwiązania SIP; ocena z kolokwium o charakterze problemowym.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Prasa polska i zagraniczna, publikacje naukowe w zakresie systemów informacji przestrzennej, m .in.: Roczniki Geomatyki; Archiwum Fotogrametrii, Kartografii i Teledetekcji; Arcana GIS; International Journal of GIS; GIS World; ArcNews; GeoSpatial Solutions;
oraz materiały dostępne w internecie: 
Rola bazy danych obiektów topograficznych w tworzeniu infrastruktury informacji przestrzennej w Polsce”, red. Gotlib D., Olszewski R.,GUGiK, 2013 dostęp online http://www.gugik.gov.pl
http://www.ptip.org.pl/
http://www.szkoleniainspire.gridw.pl
http://www.spotkania-inspire.krakow.pl 
http://www.geoinfo.amu.edu.pl/skng/gisday/prezentacje/2008/
http://www.geodezja.mazovia.pl/artykuly/
www.gis.geo.uj.edu.pl/gisday2009/
http://geoforum.pl/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pogłębiona i uporządkowana wiedza w zakresie wdrożonych i funkcjonujących systemów informacji przestrzennej w Polsce, metod projektowania i wykorzystania baz danych przestrzennych w wybranych jednostkach wdrożeniowych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sprawozdań z wizyt w jednostkach wdrażających rozwiązania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nowe trendy rozwojowe zastosowań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rezultatów studiów bibliograficznych w zakresie zastosowań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informacje z różnych źródeł, krytycznie ocenić oraz wyciągać wnioski w zakresie opracowywania i wdrażania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grupie, ocena z kolokwium o charakterze 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koncepcję SIP dla gminy oraz ją zrealizować w symulowanych warunkach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sprawozdania, prezentacji w grupie i funkcjonalności zrealizowanego projektu SIP dla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KS01: </w:t>
      </w:r>
    </w:p>
    <w:p>
      <w:pPr/>
      <w:r>
        <w:rPr/>
        <w:t xml:space="preserve">potrafi współpracować w grupie projektowej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2026-09-30T13:24:42+02:00</dcterms:created>
  <dcterms:modified xsi:type="dcterms:W3CDTF">2026-09-30T13:24:42+02:00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