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godzin, w tym:
a) obecność na wykładach - 30 godzin,
b) obecność na zajęciach projektowych 15 godzin,
c) konsultacje - 2 godziny.
2) Praca własna studenta - 30 godzin, w tym
a) wykonanie zadań domowych - 10 godzin,
b) przygotowanie prezentacji  - 10 godzin,
c) przygotowanie do udziału w ćwiczeniach 10 godzin,
Razem:  77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 punku ECTS - liczba godzin kontaktowych - 47 godzin, w tym:
a) obecność na wykładach  30 godzin,
b) obecność na zajęciach projektowych 15 godzin,
c) konsultacje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obecność na zajęciach projektowych 15 godzin,
wykonanie zadań domowych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przedmiotu ma zapoznać studentów z zasadami prowadzenia nawigacji lotniczej i morskiej (również urządzenia nawigacyjne) w ujęciu klasycznym. W ramach tego przedmiotu studenci zapoznają się z satelitarnymi systemami nawigacyjnymi, wymaganiami dotyczącymi dokładności i niezawodności systemów nawigacyjnych, lokalnymi i globalnymi systemami augmentacyjnymi.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nawigacji: podstawowe nawigacji w ujęciu historycznym, odwzorowania i mapy nawigacyjne, zasada działania przyrządów nawigacyjnych: magnetycznych, ciśnieniowych, żyroskopowych, radionawigacja, nawigacja inercyjna, nawigacja w rejonie lotniska. Nawigacja satelitarna: globalny system nawigacji satelitarnej, systemy WAAS, MSAS, EGNOS, lokalne systemy wspomagania  kinematyczne technologie pomiarowe, wykorzystanie systemu ASG-EUPOS w nawigacji, zintegrowane systemy nawigacyjne, 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wybrane algorytmy predykcji; filtr Kalmana; Ćwiczenia: Zadania z nawigacji lotniczej, nawigacyjny trójkąt prędkości, zapoznanie się z lotniczymi urządzeniami nawigacyjnymi, zastosowanie odbiorników kodowych do nawigacji (ćwiczenia terenowe), standard RTCM i NMEA wyznaczenie pozycji względnej z kodowych obserwacji GPS; rozwiązanie kinematyczne z obserwacji GPS; analiza widmowa z wykorzystaniem DFT; prognozowanie pozycji obiektów ruchomych, estymacja parametrów ruchu z wykorzystaniem filtru Kalmana, ćwiczenia praktyczne na symulatorze lotniczym (wyjazd do Rzeszowa).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 oraz referat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 Różyczki, J., ((1973): Kartografia matematyczna. PWN, Warszawa; Szpunar, W., (1982): Podstawy geodezji wyższej., PPWK; Śledziński, J., (1978): Geodezja satelitarna. PPWK; Lamparski, J., (2001):, NAVSTAR GPS, od teorii do praktyki, Wyd. Uniw. Warm. -Mazur., Olsztyn;Jaszczyński, R.,(1990): Zasady prowadzenia samolotów lekkich o załodze jednoosobowej, Wyd. PRz. 1990; Strony internetowe dotyczące tematyki przedmiotu;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T2A_W05, T2A_W04, T2A_W05</w:t>
      </w:r>
    </w:p>
    <w:p>
      <w:pPr>
        <w:keepNext w:val="1"/>
        <w:spacing w:after="10"/>
      </w:pPr>
      <w:r>
        <w:rPr>
          <w:b/>
          <w:bCs/>
        </w:rPr>
        <w:t xml:space="preserve">Efekt GK.SMS251_W03: </w:t>
      </w:r>
    </w:p>
    <w:p>
      <w:pPr/>
      <w:r>
        <w:rPr/>
        <w:t xml:space="preserve">Ma wiedzę z zakresu współczesnych  systemów nawigacji lotniczej i morskiej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T2A_W02, T2A_W02, T2A_W05,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2026-10-21T00:06:08+02:00</dcterms:created>
  <dcterms:modified xsi:type="dcterms:W3CDTF">2026-10-21T00:06:08+02:00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