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dr inż. Rafał Godlewski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Wybrane typy umów gospodarczych.
7. Sądownictwo - jego struktura i zakres rozpoznawanych spraw. Rozstrzyganie sporów
8. Dochodzenie roszczeń
9. Podstawowe wiadomości o prawie administracyjnym.
10. Organy administracyjne i ich struktura. Administracja rządowa i samorządowa. Usytuowanie w jej ramach organów wykonujących zadania w zakresie geodezji i kartografii.
11. Postępowanie administracyjne - zasady i przebieg.
12. Wybrane przykłady postępowań administracyjnych. Postępowanie sądowo-administracyjne.
13. Podejmowanie i prowadzenie działalności gospodarczej według ustawy o swobodzie działalności gospodarczej. Ograniczenia w podejmowaniu i prowadzeniu działalności gospodarczej. 
14.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Gniewek (red.) - „Podstawy prawa cywilnego”, C.H. Beck, Warszawa 2011,
2. M. Wierzbowski, Z. Cieslak, J. Jasielski, J., Lang, M. Szubiakowski, A. Wiktorowska — "Prawo administracyjne", LexisNexis, Warszawa 2013.
3. T. Mróz, M. Stec - "Prawo gospodarcze prywatne", C.H. Beck, Warszawa 2012.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w:t>
      </w:r>
    </w:p>
    <w:p>
      <w:pPr>
        <w:spacing w:before="20" w:after="190"/>
      </w:pPr>
      <w:r>
        <w:rPr>
          <w:b/>
          <w:bCs/>
        </w:rPr>
        <w:t xml:space="preserve">Powiązane efekty obszarowe: </w:t>
      </w:r>
      <w:r>
        <w:rPr/>
        <w:t xml:space="preserve">T1A_W03, T1A_W08, T1A_W09, T1A_W11</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 K_K05</w:t>
      </w:r>
    </w:p>
    <w:p>
      <w:pPr>
        <w:spacing w:before="20" w:after="190"/>
      </w:pPr>
      <w:r>
        <w:rPr>
          <w:b/>
          <w:bCs/>
        </w:rPr>
        <w:t xml:space="preserve">Powiązane efekty obszarowe: </w:t>
      </w:r>
      <w:r>
        <w:rPr/>
        <w:t xml:space="preserve">T1A_K02, 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2026-09-30T14:37:39+02:00</dcterms:created>
  <dcterms:modified xsi:type="dcterms:W3CDTF">2026-09-30T14:37:39+02:00</dcterms:modified>
</cp:coreProperties>
</file>

<file path=docProps/custom.xml><?xml version="1.0" encoding="utf-8"?>
<Properties xmlns="http://schemas.openxmlformats.org/officeDocument/2006/custom-properties" xmlns:vt="http://schemas.openxmlformats.org/officeDocument/2006/docPropsVTypes"/>
</file>