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II </w:t>
      </w:r>
    </w:p>
    <w:p>
      <w:pPr>
        <w:keepNext w:val="1"/>
        <w:spacing w:after="10"/>
      </w:pPr>
      <w:r>
        <w:rPr>
          <w:b/>
          <w:bCs/>
        </w:rPr>
        <w:t xml:space="preserve">Koordynator przedmiotu: </w:t>
      </w:r>
    </w:p>
    <w:p>
      <w:pPr>
        <w:spacing w:before="20" w:after="190"/>
      </w:pPr>
      <w:r>
        <w:rPr/>
        <w:t xml:space="preserve">dr hab. inż. Piotr Tomczuk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TR.NIK306 </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wykładu 				  9;
Godziny ćwiczeń 				18;
Zapoznanie się ze wskazaną literaturą	13;
Przygotowanie do egzaminu 			40;
Przygotowanie do kolokwiów 		40;
Konsultacje 					4;
Razem 124 godz.  ↔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9;
Godziny ćwiczeń 				18;
Konsultacje 					4;
Razem 31 godz.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właściwości obwodów prądu sinusoidalnego, zasad przenoszenia i przetwarzania energii w układach elektrycznych oraz warunków pracy urządzeń energoelektrycznych. Osiągnięcie biegłości merytorycznej i sprawności rachunkowej w rozwiązywaniu obwodów prądu sinusoidalnego. Uzyskanie podstawowej wiedzy o maszynach elektrycznych, zabezpieczaniu urządzeń energoelektrycznych i środkach ochrony przeciwporażeniowej.</w:t>
      </w:r>
    </w:p>
    <w:p>
      <w:pPr>
        <w:keepNext w:val="1"/>
        <w:spacing w:after="10"/>
      </w:pPr>
      <w:r>
        <w:rPr>
          <w:b/>
          <w:bCs/>
        </w:rPr>
        <w:t xml:space="preserve">Treści kształcenia: </w:t>
      </w:r>
    </w:p>
    <w:p>
      <w:pPr>
        <w:spacing w:before="20" w:after="190"/>
      </w:pPr>
      <w:r>
        <w:rPr/>
        <w:t xml:space="preserve">Treść wykładu: Wybrane konfiguracje i analiza obwodów prądu sinusoidalnego. Pomiary mocy czynnej i biernej odbiorników trójfazowych. Wytwarzanie i użytkowanie energii elektrycznej. Straty mocy w materiałach elektrycznych i magnetycznych. Przenoszenie energii za pośrednictwem pola magnetycznego. Rodzaje i warunki pracy urządzeń energoelektrycznych. Jakość energii elektrycznej. Transformator trójfazowy. Spadki napięcia i straty mocy w liniach zasilających. Trójfazowe silniki indukcyjne. Silniki indukcyjne jednofazowe. Maszyny synchroniczne trójfazowe. Maszyny prądu stałego. Silniki komutatorowe jednofazowe. Ochrona nadprądowa, podnapięciowa i nadnapięciowa (przepięciowa i odgromowa). Sposoby i środki ochrony przeciwporażeniowej przy urządzeniach elektrycznych.
Treść ćwiczeń audytoryjnych: Wielkości charakteryzujące przebiegi okresowe prądu i napięcia. Dwójniki prądu sinusoidalnego. Obwody jednofazowe (układy pasywne zasilane ze Źródła napięcia sinusoidalnego). Rozwiązywanie obwodów rozgałęzionych prądu sinusoidalnego. Bilans mocy obwodu. Dopasowanie gałęzi pasywnej do obwodu (ze względu na moc czynną). Rozwiązywanie obwodów prądu sinusoidalnego ze sprzężeniami magnetycznymi. Rozwiązywanie obwodów trójfazowych. </w:t>
      </w:r>
    </w:p>
    <w:p>
      <w:pPr>
        <w:keepNext w:val="1"/>
        <w:spacing w:after="10"/>
      </w:pPr>
      <w:r>
        <w:rPr>
          <w:b/>
          <w:bCs/>
        </w:rPr>
        <w:t xml:space="preserve">Metody oceny: </w:t>
      </w:r>
    </w:p>
    <w:p>
      <w:pPr>
        <w:spacing w:before="20" w:after="190"/>
      </w:pPr>
      <w:r>
        <w:rPr/>
        <w:t xml:space="preserve">wykład – egzamin; ćwiczenia - 2 kolokwia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Łucyk C.: Elektrotechnika podstawowa. http://www2.wt.pw.edu.pl/~clucyk/, Warszawa 2006. ŁucykC.: 2) Zasady energoelektryki. Oficyna Wydawnicza PW, Warszawa 2000. 3) Bolkowski S., Brociek W., Rawa H.: Teoria obwodów elektrycznych. Zadania. WNT, Warszawa 2004.</w:t>
      </w:r>
    </w:p>
    <w:p>
      <w:pPr>
        <w:keepNext w:val="1"/>
        <w:spacing w:after="10"/>
      </w:pPr>
      <w:r>
        <w:rPr>
          <w:b/>
          <w:bCs/>
        </w:rPr>
        <w:t xml:space="preserve">Witryna www przedmiotu: </w:t>
      </w:r>
    </w:p>
    <w:p>
      <w:pPr>
        <w:spacing w:before="20" w:after="190"/>
      </w:pPr>
      <w:r>
        <w:rPr/>
        <w:t xml:space="preserve">http://www.wt.pw.edu.pl &gt; Wydział &gt; Zakłady &gt; ZSIiMwT &gt; Działalność &gt; ... ; http://www2.wt.pw.edu.pl/~clucyk/</w:t>
      </w:r>
    </w:p>
    <w:p>
      <w:pPr>
        <w:keepNext w:val="1"/>
        <w:spacing w:after="10"/>
      </w:pPr>
      <w:r>
        <w:rPr>
          <w:b/>
          <w:bCs/>
        </w:rPr>
        <w:t xml:space="preserve">Uwagi: </w:t>
      </w:r>
    </w:p>
    <w:p>
      <w:pPr>
        <w:spacing w:before="20" w:after="190"/>
      </w:pPr>
      <w:r>
        <w:rPr/>
        <w:t xml:space="preserve">zajęcia w semestrze 3. (zimowym) i 3. przesuniętym (letnim)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równania opisujące związki między wielkościami prądu, napięcia, impedancji (admitancji) i mocy gałęzi w obwodach prądu sinusoidalnego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zasady ogólne działania przetworników elektromechanicznych, wytwarzania i przesyłu energii elektrycznej oraz warunków pracy urządzeń energoelektrycznych</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W03: </w:t>
      </w:r>
    </w:p>
    <w:p>
      <w:pPr/>
      <w:r>
        <w:rPr/>
        <w:t xml:space="preserve">posiada wiedzę o transformatorach trójfazowych i o sieciach zasilających prądu stałego i przemiennego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W04: </w:t>
      </w:r>
    </w:p>
    <w:p>
      <w:pPr/>
      <w:r>
        <w:rPr/>
        <w:t xml:space="preserve">zna budowę i charakterystyki maszyn elektrycznych prądu stałego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W05: </w:t>
      </w:r>
    </w:p>
    <w:p>
      <w:pPr/>
      <w:r>
        <w:rPr/>
        <w:t xml:space="preserve">zna budowę i charakterystyki maszyn elektrycznych prądu przemiennego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W06: </w:t>
      </w:r>
    </w:p>
    <w:p>
      <w:pPr/>
      <w:r>
        <w:rPr/>
        <w:t xml:space="preserve">ma podstawową wiedzę o zabezpieczeniach urządzeń energoelektrycznych oraz ochronie przeciwporażeniowej ludzi i zwierząt</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rozwiązywaniu obwodów prądu sinusoidalnego</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InzA_U02, T1A_U05</w:t>
      </w:r>
    </w:p>
    <w:p>
      <w:pPr>
        <w:keepNext w:val="1"/>
        <w:spacing w:after="10"/>
      </w:pPr>
      <w:r>
        <w:rPr>
          <w:b/>
          <w:bCs/>
        </w:rPr>
        <w:t xml:space="preserve">Efekt U02: </w:t>
      </w:r>
    </w:p>
    <w:p>
      <w:pPr/>
      <w:r>
        <w:rPr/>
        <w:t xml:space="preserve">potrafi stosować odpowiednie metody do analizy obwodów rozgałęzionych prądu sinusoidalnego</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InzA_U02, T1A_U05</w:t>
      </w:r>
    </w:p>
    <w:p>
      <w:pPr>
        <w:keepNext w:val="1"/>
        <w:spacing w:after="10"/>
      </w:pPr>
      <w:r>
        <w:rPr>
          <w:b/>
          <w:bCs/>
        </w:rPr>
        <w:t xml:space="preserve">Efekt U03: </w:t>
      </w:r>
    </w:p>
    <w:p>
      <w:pPr/>
      <w:r>
        <w:rPr/>
        <w:t xml:space="preserve">wykazuje się sprawnością w rozwiązywaniu obwodów trójfazowych (z wykorzystaniem wykresów wskazowych i metody symbolicznej)</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InzA_U02, T1A_U05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2026-09-30T23:02:29+02:00</dcterms:created>
  <dcterms:modified xsi:type="dcterms:W3CDTF">2026-09-30T23:02:29+02:00</dcterms:modified>
</cp:coreProperties>
</file>

<file path=docProps/custom.xml><?xml version="1.0" encoding="utf-8"?>
<Properties xmlns="http://schemas.openxmlformats.org/officeDocument/2006/custom-properties" xmlns:vt="http://schemas.openxmlformats.org/officeDocument/2006/docPropsVTypes"/>
</file>