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OWM4_W01: </w:t>
      </w:r>
    </w:p>
    <w:p>
      <w:pPr/>
      <w:r>
        <w:rPr/>
        <w:t xml:space="preserve">Ma wiedzę z zagadnień szczegółowych z zakresu automatyki i robotyki oraz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2026-10-02T12:52:45+02:00</dcterms:created>
  <dcterms:modified xsi:type="dcterms:W3CDTF">2026-10-02T12:52:45+02:00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