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47, w tym:
•	wykład -15 godz,
•	projektowanie -30 godz., 
•	konsultacje -2 godz.
2) Praca własna studenta – 
•	obliczenia i opracowanie konstrukcji, wykonanie dokumentacji konstrukcyjnej- 30 godz.,
•	zapoznanie z literaturą 8 godz.,
•	przygotowanie do zaliczenia wykładu 5 godz.
RAZEM 90 godzin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47, w tym:
•	wykład -15 godz,
•	projektowanie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ECTS- 60 godzin, w tym:
•	obecność podczas projektowania 30 godz.,
•	obliczenia i opracowanie konstrukcji, wykonanie dokumentacji konstrukcyjnej  (poza salą projektową)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dwa zadania konstrukcyjne, ćwiczenie z wykorzystaniem programu AutoCAD oraz zadanie badawcze.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Projekt 2: Założenia konstrukcyjne zespołu napędu liniowego. Projekt obejmuje: sformułowanie wymagań, analizę struktury i  przyjęcie schematu kinematycznego mechanizmu, wstępne obliczenia konstrukcyjne zakończone doborem motoreduktora. Ćwiczenie z AutoCAD-a: Wykonanie rysunków konstrukcyjnych wskazanych części z projektu 1 za pomocą programu programu  AutoCAD. 
Zadanie badawcze: Dotyczy badania charakterystyk elementów sprężynujących na przykładzi termobimetali i sprężyn spiralnych (dwa ćwiczenia).
</w:t>
      </w:r>
    </w:p>
    <w:p>
      <w:pPr>
        <w:keepNext w:val="1"/>
        <w:spacing w:after="10"/>
      </w:pPr>
      <w:r>
        <w:rPr>
          <w:b/>
          <w:bCs/>
        </w:rPr>
        <w:t xml:space="preserve">Metody oceny: </w:t>
      </w:r>
    </w:p>
    <w:p>
      <w:pPr>
        <w:spacing w:before="20" w:after="190"/>
      </w:pPr>
      <w:r>
        <w:rPr/>
        <w:t xml:space="preserve">Zaliczenie  wykładu na podstawie 2  kolokwiów  (min. 10,5 pkt na 20 możliwych).
Ćwiczenia projektowe : na ocenę z ćwiczeń składają się ocena punktowa zadań wykonywanych w trakcie „klasycznych” zajęć projektowych, b) ocena punktowa zadań wykonanych z wykorzystaniem oprogramowania AutoCAD oraz ocena zadań wykonywanych w Laboratorium PKUP.   \Zaliczenie na podstawie sumy punktów uzyskanych ze wszystkich projektów (min. 15,5 na 30 możliwych) Suma punktów uzyskanych z wykładu i z projektowania (min. 26 pkt. na 50 pkt. Możliwych)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KZU1_W01: </w:t>
      </w:r>
    </w:p>
    <w:p>
      <w:pPr/>
      <w:r>
        <w:rPr/>
        <w:t xml:space="preserve">Ma wiedzę na temat konstrukcji i podstawowych właściwości połączeń mechanicznych i elementów sprężynujących występujących w urządzeniach mechatronicznych, w tym w zakresie doboru materiałów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KZU1_U01: </w:t>
      </w:r>
    </w:p>
    <w:p>
      <w:pPr/>
      <w:r>
        <w:rPr/>
        <w:t xml:space="preserve">Potrafi zaprojektować prosty zespół mechaniczny wchodzący w skład urządzenia, przeprowadzić niezbędne obliczenia konstrukcyjne i sprawdzające oraz wykonać dokumentację konstrukcyjną z wykorzystaniem programu AutoCAD</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K_U01, K_U02, K_U08, K_U14, K_U19, K_U22, K_U23, K_U24</w:t>
      </w:r>
    </w:p>
    <w:p>
      <w:pPr>
        <w:spacing w:before="20" w:after="190"/>
      </w:pPr>
      <w:r>
        <w:rPr>
          <w:b/>
          <w:bCs/>
        </w:rPr>
        <w:t xml:space="preserve">Powiązane efekty obszarowe: </w:t>
      </w:r>
      <w:r>
        <w:rPr/>
        <w:t xml:space="preserve">T1A_U01, T1A_U02, T1A_U07, T1A_U16, T1A_U07, T1A_U09, T1A_U16, T1A_U07, T1A_U15, T1A_U14, T1A_U09, T1A_U16</w:t>
      </w:r>
    </w:p>
    <w:p>
      <w:pPr>
        <w:pStyle w:val="Heading3"/>
      </w:pPr>
      <w:bookmarkStart w:id="4" w:name="_Toc4"/>
      <w:r>
        <w:t>Profil ogólnoakademicki - kompetencje społeczne</w:t>
      </w:r>
      <w:bookmarkEnd w:id="4"/>
    </w:p>
    <w:p>
      <w:pPr>
        <w:keepNext w:val="1"/>
        <w:spacing w:after="10"/>
      </w:pPr>
      <w:r>
        <w:rPr>
          <w:b/>
          <w:bCs/>
        </w:rPr>
        <w:t xml:space="preserve">Efekt KZU1_K01: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2026-04-12T15:56:56+02:00</dcterms:created>
  <dcterms:modified xsi:type="dcterms:W3CDTF">2026-04-12T15:56:56+02:00</dcterms:modified>
</cp:coreProperties>
</file>

<file path=docProps/custom.xml><?xml version="1.0" encoding="utf-8"?>
<Properties xmlns="http://schemas.openxmlformats.org/officeDocument/2006/custom-properties" xmlns:vt="http://schemas.openxmlformats.org/officeDocument/2006/docPropsVTypes"/>
</file>