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medycyny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16, w tym:
•	udział w wykładzie – 15 godz.
•	konsultacje – 1 godz.
2) Praca własna studenta – studia literaturowe, przygotowanie do testu zaliczeniowego – 14 godz.
Razem – 30 godz. –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¬ Liczba godzin bezpośrednich – 16, w tym:
•	udział w wykładzie – 15 godz.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Wymagany jest podstawowy zakres wiedzy z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medycznych potrzebnych do projektowania budowy i eksploatacji urządzeń elektromedycznych.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Diagnostyka. Leczenie. Chirurgia. Instrumentalne metody w terapii. Ogólne zagadnienia medyczne.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Pawlicki G: Podstawy inżynierii biomedycznej. OW.PW, Warszawa, 1995.
2. R.W. Gutt: Propedeutyka medycyny, PZWL,
Warszawa 1982; 
3. W. Sylwanowicz: Anatomia
człowieka, PZWL, Warszawa 1977; 
4. B. Jacobson,
J. Webster: Medicine and Clinical Engineering,
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PM_W1: </w:t>
      </w:r>
    </w:p>
    <w:p>
      <w:pPr/>
      <w:r>
        <w:rPr/>
        <w:t xml:space="preserve">Ma wiedzę dotyczącą medycyny niezbędną do projektowania, serwisowania  i obsługi mechatronicznych urządzeń elektromedycznych.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
Za kolokwium możliwe jest do uzyskania maksymalnie 50 pkt. Skala ocen, kształtuje się następująco:
&lt;0 - 25) 	2.0; 
&lt;26 - 30) 	3.0; 
&lt;31 – 35) 	3.5; 
&lt;36 - 40) 	4.0; 
&lt;41 - 45) 	4.5; 
&lt;46 - 50) 	5.0;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PN_U1: </w:t>
      </w:r>
    </w:p>
    <w:p>
      <w:pPr/>
      <w:r>
        <w:rPr/>
        <w:t xml:space="preserve">Potrafi zrozumieć techniczne i pozatechniczne uwarunkowania projektowania, serwisowania i obsługi mechatronicznych urządzeń elektromedycznych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PN_K1: </w:t>
      </w:r>
    </w:p>
    <w:p>
      <w:pPr/>
      <w:r>
        <w:rPr/>
        <w:t xml:space="preserve">Rozpoznaje zagrożenia związane z pracą urządzeń elektromedycznych i ma świadomość odpowiedzialności za pracę własną i zespołu, którego jest członkiem 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zakończony jest kolokwium końcowym. Nie przewiduje się możliwości korzystania z materiałów pomocniczych podczas kolokwium końcowego.Ocena końcowa wystawiana jest zgodnie ze skalą przedstawioną w § 9 Regulaminu Studiów w Politechnice Warszawskiej. Za kolokwium możliwe jest do uzyskania maksymalnie 50 pkt. Skala ocen, kształtuje się następująco: &lt;0 - 25) 2.0; &lt;26 - 30) 3.0; &lt;31 – 35) 3.5; &lt;36 - 40) 4.0; &lt;41 - 45) 4.5; &lt;46 - 50) 5.0;.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2026-07-09T04:38:17+02:00</dcterms:created>
  <dcterms:modified xsi:type="dcterms:W3CDTF">2026-07-09T04:38:17+02:00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