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dr inż. Ksawery Szykiedans,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•	udział w wykładzie - 15 godz,
•	udział w zajęciach laboratoryjnych -15 godz,
•	konsultacje - 2 godz.
2) Praca własna studenta - 27 godz., w tym: 
•	przygotowanie do zajęć laboratoryjnych -10 godz, 
•	zapoznanie z literaturą i materiałami pomocniczymi do laboratorium - 5 godz, 
•	przygotowanie sprawozdania z zajęć laboratoryjnych - 5 godz,
•	przygotowanie do sprawdzianów 7 godz.
Razem - 59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32, w tym:
•	udział w wykładzie - 15 godz,
•	udział w zajęciach laboratoryjnych -15 godz,
•	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godz, w tym:
•	udział w zajęciach laboratoryjnych -15 godz,
•	 konsultacje - 2 godz.
•	przygotowanie sprawozdania z zajęć laboratoryjnych 5 godz. 
•	przygotowanie do zajęć laboratoryjnych -10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
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: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Laboratorium: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sprawdzianów w trakcie semestru - 50% oceny wypadkowej Zaliczenie laboratorium odbywa się na podstawie oceny efektów pracy na zajęciach i sprawozdań opracowywanych przez studentów po wykonaniu każdego z ćwiczeń laboratoryjnych 50% oceny wypadkowej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A.Adams, R.Baker: „The Ansel Adams Photography Series. The Camera. The Negative. The Print ”,
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
M.Freeman: „Światło i Oświetlenie w Fotografii Cyfrowej”, National Geographic 2008. 
M.Iliński „Materiały fotograficzne czarno-białe” WAiF, Warszawa 1970.
S.Kelby: Fotografia Cyfrowa. Edycja Zdjęć .Wydanie IV, Helion 2008.
S.Kelby „Sekrety cyfrowej ciemni Scotta Kelbyego – The Adobe Photoshop Lightroom Book for Digital Photographers „ Helion 2008.
A.Adams, R.Baker: „The Ansel Adams Photography Series. The Camera. The Negative. The Print ”,
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 
M.Freeman: „Światło i Oświetlenie w Fotografii Cyfrowej”, National Geographic 2008. 
M.Iliński „Materiały fotograficzne czarno-białe” WAiF, Warszawa 1970.
S.Kelby: Fotografia Cyfrowa. Edycja Zdjęć .Wydanie IV, Helion 2008.
S.Kelby „Sekrety cyfrowej ciemni Scotta Kelbyego – The Adobe Photoshop Lightroom Book for Digital Photographers „ Helion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FPRO_W01: </w:t>
      </w:r>
    </w:p>
    <w:p>
      <w:pPr/>
      <w:r>
        <w:rPr/>
        <w:t xml:space="preserve">Absolwent zna i rozumie zasady rejestracji i kodowania obrazu fotograficznego, zna i rozumie wpływ budowy sprzetu fotograficznego na uzyskiwany obraz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FRPO_W02: </w:t>
      </w:r>
    </w:p>
    <w:p>
      <w:pPr/>
      <w:r>
        <w:rPr/>
        <w:t xml:space="preserve">Absolwent zna i rozumie zasady przetwarzania plików graficznych różnych typów, zna i rozumie różnice między nimi, wie w jaki sposób wpływać na paramertry zarejestrowanego obrazuobrazu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FRPO_U01: </w:t>
      </w:r>
    </w:p>
    <w:p>
      <w:pPr/>
      <w:r>
        <w:rPr/>
        <w:t xml:space="preserve">Absolwent umie świadomie przetwarać pliki graficzne , wie jak dokonywać ich obróbki w programach typu Photoshop, GIMP, umie świadomie przetwarzać zdjęcie aby uzyskać rządany efekt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FRPO_K01: </w:t>
      </w:r>
    </w:p>
    <w:p>
      <w:pPr/>
      <w:r>
        <w:rPr/>
        <w:t xml:space="preserve">Absolwent zna i rozumie zasady ochrony praw autorskich przy przetwarzaniu zdjęć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2026-07-08T21:14:39+02:00</dcterms:created>
  <dcterms:modified xsi:type="dcterms:W3CDTF">2026-07-08T21:14:39+02:00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