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Standaryzacja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 -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godzin, laboratorium 15 godzin, przygotowanie do zajęć laboratoryjnych 15 godzin, przygotowanie do egzaminu 15 godzin, studia literatury 20 godzin, wykonanie sprawozdań 15, 4 godziny egzamin  
suma 114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godzin, laboratorium 15 godzin, 4 godziny egzamin  
suma 49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godzin, przygotowanie do zajęć laboratoryjnych 15 godzin, wykonanie sprawozdań 15
suma 45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
1. elementy normalizacji w wewnętrznych i wewnętrznych wymaganiach jakości. Znaczenie jakości w warunkach swobodnego przepływu wyrobów (towarów) w UE. Prawne i umowne uregulowania dotyczące jakości: dyrektywy techniczne UE, ustawy, rozporządzenia  ministrów, normy międzynarodowe, regionalne i krajowe. Inne czynniki pro-jakościowe. 
2. Systemy zarządzania jakością wg nowej serii norm. Rodzaje dokumentów, szczegółowa struktura dokumentacji,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wzorcujących. Standardy dla przemysłu motoryzacyjnego, spożywczego, HACCP, środowiskowe.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
3. Projekt i monitorowanie procesu za pomocą kart kontrolnych Shewhart’a  wg oceny alternatywnej i oceny liczbowej zgodnie z normą. 
4. Statystyczna kontrola jakości dostaw na podstawie oceny alternatywnej
5. Statystyczna kontrola jakości dostaw na podstawie oceny liczbowej
6. Projektowanie zapisów i dokumentów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 czasie dyskusji problemowej,
sprawdziany przed przystąpieniem do ćwiczeń i zaliczenie sprawozdań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Harmol A., Mantura W.: Zarządzanie jakością – Teoria i praktyka, Wydawnictwo naukowe PWN, Warszawa 2006
2. Maciej Urbaniak Zarządzanie jakością środowiskiem oraz bezpieczeństwem w praktyce gospodarczej, Difin, Warszawa 2007 
3. Jerzy Łunarski Zarządzanie jakością standardy i zasady WNT Warszawa 2008
4. Latzko W.J., Saunders D.M.: Cztery dni z Demingiem – Nowoczesna teoria zarządzania, Wydawnictwo Naukowo-Techniczne, Warszawa 1998
5. Arendarski J. i inni: Statystyczne metody kontroli jakości i sterowania jakością, preskrypt IMISP,  Warszawa 2000 
6.Ustawa z dnia 30 sierpnia 2002 r. o systemie oceny zgodności,  (Dz. U. Nr 166 poz.1360., z późniejszymi zmianami)
7. Ustawa z dnia 22 stycznia 2000 r. o ogólnym bezpieczeństwie produktów (Dz. U. Nr 15, poz. 179)
8. Ustawa z dnia 2 marca 2000 r. o ochronie niektórych praw konsumentów oraz o odpowiedzialności za szkodę wyrządzoną przez produkt niebezpieczny (Dz. U. Nr 22, poz.27 1, z późniejszymi zmianami)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SZJ_W1: </w:t>
      </w:r>
    </w:p>
    <w:p>
      <w:pPr/>
      <w:r>
        <w:rPr/>
        <w:t xml:space="preserve">zna techniki pomiarowe i umie dobrać urządzenie, przetwornik, metodę pozyskania danych o procesie, metody pozyskania próbki, zna metody analizy wyników, także znormalizowane stosowana dla potrzeb monitorowania i sterowania jakością procesu wytwarza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SZJ_W2: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SZJ_W3: </w:t>
      </w:r>
    </w:p>
    <w:p>
      <w:pPr/>
      <w:r>
        <w:rPr/>
        <w:t xml:space="preserve">Zapoznaje się z wybranymi elementami systemów zarządzania jakości zgodnie za aktualnymi normami takimi jak standardy dla przemysłu motoryzacyjnego, środowiskowe,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SZJ_U2 : </w:t>
      </w:r>
    </w:p>
    <w:p>
      <w:pPr/>
      <w:r>
        <w:rPr/>
        <w:t xml:space="preserve">Wie czym jest dyrektywa.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SZJ_U1: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SZJ_U3: </w:t>
      </w:r>
    </w:p>
    <w:p>
      <w:pPr/>
      <w:r>
        <w:rPr/>
        <w:t xml:space="preserve">Umie wyjaśnić na poziomie podstawowym na czym polegają podstawowe wytyczne norm związnaych z oceną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2026-10-03T05:31:48+02:00</dcterms:created>
  <dcterms:modified xsi:type="dcterms:W3CDTF">2026-10-03T05:31:48+02:00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