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 Sławomir Szostak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Razem  98.5h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
ćwiczenia 15 godz,
Konsultacje 3 godz
Razem 48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
</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 analogowe liniowe, WNT 1998. 
J. Baranowski, G. Czajkowski, Układy elektroniczne, cz. II,Układy analogowe nieliniowe i impulsowe, WNT 1998.
A. Filipkowski, Układy elektroniczne analogowe i cyfrowe, WNT 1998
</w:t>
      </w:r>
    </w:p>
    <w:p>
      <w:pPr>
        <w:keepNext w:val="1"/>
        <w:spacing w:after="10"/>
      </w:pPr>
      <w:r>
        <w:rPr>
          <w:b/>
          <w:bCs/>
        </w:rPr>
        <w:t xml:space="preserve">Witryna www przedmiotu: </w:t>
      </w:r>
    </w:p>
    <w:p>
      <w:pPr>
        <w:spacing w:before="20" w:after="190"/>
      </w:pPr>
      <w:r>
        <w:rPr/>
        <w:t xml:space="preserve">http.pmik.imio.pw.edu.pl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p>
      <w:pPr>
        <w:keepNext w:val="1"/>
        <w:spacing w:after="10"/>
      </w:pPr>
      <w:r>
        <w:rPr>
          <w:b/>
          <w:bCs/>
        </w:rPr>
        <w:t xml:space="preserve">Efekt ELE1_K04: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 K_U19</w:t>
      </w:r>
    </w:p>
    <w:p>
      <w:pPr>
        <w:spacing w:before="20" w:after="190"/>
      </w:pPr>
      <w:r>
        <w:rPr>
          <w:b/>
          <w:bCs/>
        </w:rPr>
        <w:t xml:space="preserve">Powiązane efekty obszarowe: </w:t>
      </w:r>
      <w:r>
        <w:rPr/>
        <w:t xml:space="preserve">T2A_U09,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2026-09-10T10:11:37+02:00</dcterms:created>
  <dcterms:modified xsi:type="dcterms:W3CDTF">2026-09-10T10:11:37+02:00</dcterms:modified>
</cp:coreProperties>
</file>

<file path=docProps/custom.xml><?xml version="1.0" encoding="utf-8"?>
<Properties xmlns="http://schemas.openxmlformats.org/officeDocument/2006/custom-properties" xmlns:vt="http://schemas.openxmlformats.org/officeDocument/2006/docPropsVTypes"/>
</file>