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internetowe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Krystian IGNASIAK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 i 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TINM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h - udział w wykładach
15 h - przygotowanie do wykładów
25 h - przygotowanie do kolokwiów
  5 h - udział w konsultacjach
ŁĄCZNIE 75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dotyczących architektury (pakietowych) sieci komputerowych oraz wykorzystania i programowania komputerów; znajomość podstawowych usług oferowanych w sieci Internet;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zasadami budowy i funkcjonowania sieci Internet jako elementu infrastruktury informacyjnej; przedstawienie architektury sieciowej i usługowej oraz zaprezentowanie technologii sieciowych stosowanych i udostępnianych w Internecie; zaznajomienie studentów z zasadami budowy i mechanizmami działania usług (serwisów sieciowych) udostępnianych w Internecie;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koncepcje oraz zasady organizacji sieci opartych na stosie protokołów TCP/IP; model warstwowy ISO; zasady realizacji współdziałania warstw; architektura funkcjonalna sieci, możliwości i sposoby realizacji niektórych typów usług internetowych (web, poczta, usługi multimedialne); wydajność, niezawodność, jakość obsługi, bezpieczeństwo usług; architektury protokołów sieciowych;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oceniane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
B. Sosinsky "Sieci komputerowe", Helion 2011.
wybrane dokumenty IETF (RFC)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https://studia.elka.pw.edu.pl/dir/pub/14Z/TINM.A/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wykład polega na omówieniu wybranych zagadnień wraz z ilustracją niektórych usług realizowanych w Internecie na przykładzie instalacji laboratoryjnych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TINM_W01: </w:t>
      </w:r>
    </w:p>
    <w:p>
      <w:pPr/>
      <w:r>
        <w:rPr/>
        <w:t xml:space="preserve">ma wiedzę w zakresie architektury sieci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TINM_W02: </w:t>
      </w:r>
    </w:p>
    <w:p>
      <w:pPr/>
      <w:r>
        <w:rPr/>
        <w:t xml:space="preserve">ma wiedzę w zakresie usług sieciowych (web services) oferowanych w Internecie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T1A_W05, T1A_W03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2026-09-11T11:41:58+02:00</dcterms:created>
  <dcterms:modified xsi:type="dcterms:W3CDTF">2026-09-11T11:41:58+02:00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