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co odpowiada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opracowania prezentacji graficznych, symbolizacji kartograficznej, doboru poziomów pomiarowych dla danych oraz zasady generalizacji danych przestrzennych. Poznanie własności i zasad stosowania poszczególnych metod prezentacji kartograficznej oraz technik i narzędzi umożliwiających przygotowanie materiałów źródłowych i redagowanie prezentacji kartograficznej, w tym zasady opracowania map ogólnogeograficznych i tematycznych na podstawie baz danych typu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opracowania prezentacji graficznych, w tym zasady postrzegania wzrokowego, własności i zastosowania zmiennych wizualnych w przekazywaniu relacji różnych typów. Budowa znaku kartograficznego, zasady budowy systemu znaków. Skale pomiarowe w kartografii. Metody prezentacji kartograficznej, ich własności, w tym ograniczenia i zastosowania. Techniki, technologie i narzędzia umożliwiające przetworzenie materiałów źródłowych i redagowanie  prezentacji kartograficznych, w tym zasady i technologie opracowania map ogólnogeograficznych i tematycznych na podstawie baz danych typu GIS.
Ćwiczenia projektowe:
1. Poznanie struktury i zasad organizacji danych wybranej bazy danych referencyjnych (np. BDOO) oraz opracowanie koncepcji interaktywnej mapy ogólnogeograficznej uwzględniającej różne poziomy skalowe prezentacji danych. Realizacja koncepcji - opracowanie mapy wieloskalowej.
2. Pozyskanie danych źródłowych GUS, przetworzenie ich i opracowanie mapy tematycznej ilustrującej wybrane zagadnienie dla obszaru województwa.
3. Przygotowanie do udostępnienia (PDF) opracowanej mapy tematycznej wraz z elementami pozaramkowymi (legendą, tabelą, opisami i wykresami uzupełniającymi), ramką i opisami tekstowymi.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 i kartkówkę.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M.-J. Kraak, F. Ormeling - Kartografia - wizualizacja danych przestrzennych. PWN,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GP.NMS306_W01: </w:t>
      </w:r>
    </w:p>
    <w:p>
      <w:pPr/>
      <w:r>
        <w:rPr/>
        <w:t xml:space="preserve">ma podbudowaną wiedzę nt. metodyki kartograficznej, sposobów generalizacji danych przestrzennych, graficznego postaciowania informacji oraz podstaw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GP.NMS306_U01: </w:t>
      </w:r>
    </w:p>
    <w:p>
      <w:pPr/>
      <w:r>
        <w:rPr/>
        <w:t xml:space="preserve">potrafi posługiwać się aplikacją GIS do wizualizacji danych przestrzennych, w szczególności danych referencyjnych oraz opracowywać i udostępniać mapy interaktywne.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GP.NMS306_K01: </w:t>
      </w:r>
    </w:p>
    <w:p>
      <w:pPr/>
      <w:r>
        <w:rPr/>
        <w:t xml:space="preserve">W sposób odpowiedzialny prowadzi przetwarzanie i wizualizację danych przestrzennych, ze świadomością konsekwencji popełnionych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2025-12-26T00:31:55+01:00</dcterms:created>
  <dcterms:modified xsi:type="dcterms:W3CDTF">2025-12-26T00:31:55+01:00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