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Internetowe udostępnianie danych geodezyjnych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kontaktowych - 30, w tym
    a) uczestnictwo w wykładach - 30 godzin
2)Praca własna studenta - 30 godzin, w tym
    a)praktyczne zapoznanie się z portalami udostępniających dane geodezyjne  - 20 godzin
    b)przygotowanie do zaliczenia wykładów - 10 godzin
RAZEM 60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30
    a) uczestnictwo w wykładach - 30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0,7 pkt. ECTS - liczba godzin 20 w tym:
   a)praktyczne zapoznanie się z portalami udostępniających dane geodezyjne  - 20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geodezji i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korzystania z udostępnianych w internecie danych przestrzennych.  Poznanie aspektów technicznych o prawno-organizacyjnym udostępniania danych geodezyjnych.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Państwowy zasób geodezyjny i kartograficzny. Podstawy prawne funkcjonowania zasobu (Ustawa Prawo geodezyjne i kartograficzne, Ustawa o Infrastrukturze Informacji Przestrzennej). Podstawy prawne udostępniania danych geodezyjnych. Opłaty. Zgłaszanie prac geodezyjnych i pobieranie opłat. Usługi sieciowe. Metadane. Geoportale krajowe, wojewódzkie, powiatowe i gminne. Wizyta w jednym z Ośrodków Dokumentacji Geodezyjnej i Kartograficznej w celu praktycznego kontaktu z PZGiK.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zaliczający wykłady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Izdebski "Współpraca gmin i powiatów w tworzeniu infrastruktury danych przestrzennych w Polsce",  www.izdebski.edu.pl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bark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GK.SIOB502_W01: </w:t>
      </w:r>
    </w:p>
    <w:p>
      <w:pPr/>
      <w:r>
        <w:rPr/>
        <w:t xml:space="preserve">zna podstawowe przepisy regulujące funkcjonowanie Państwowego Zasobu Geodezyjnego i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keepNext w:val="1"/>
        <w:spacing w:after="10"/>
      </w:pPr>
      <w:r>
        <w:rPr>
          <w:b/>
          <w:bCs/>
        </w:rPr>
        <w:t xml:space="preserve">Efekt GK.SIOB502_W02: </w:t>
      </w:r>
    </w:p>
    <w:p>
      <w:pPr/>
      <w:r>
        <w:rPr/>
        <w:t xml:space="preserve">zna podstawowe usługi związane z udostępnianiem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GK.SIOB502_U01: </w:t>
      </w:r>
    </w:p>
    <w:p>
      <w:pPr/>
      <w:r>
        <w:rPr/>
        <w:t xml:space="preserve">potrafi korzystać z urzędowych danych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GK.SIOB502_K01: </w:t>
      </w:r>
    </w:p>
    <w:p>
      <w:pPr/>
      <w:r>
        <w:rPr/>
        <w:t xml:space="preserve">rozumie dynamiczny rozwój technologii internetowych w udostępnianiu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wykałdy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2026-10-21T14:45:43+02:00</dcterms:created>
  <dcterms:modified xsi:type="dcterms:W3CDTF">2026-10-21T14:45:43+02:00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