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w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
(- udział w wykładach: 8 x 1 godz. =8 godz., 
- udział w zajęciach projektowych: 8 x 2 godz. = 16 godz., 
- przygotowanie do zajęć projektowych: 7 x 2 godz. = 14 godz.,
- dokończenie (w domu) sprawozdań z zajęć projektowych: 7 x 2 godz. = 14 godz., 
- udział w konsultacjach związanych z realizacją projektu: 3 x 1 godz. = 3 godz. (zakładamy, że student korzysta z co trzecich konsultacji), 
- realizacja zadań projektowych: 20 godz. 
- przygotowanie do egzaminu i obecność na egzaminie: 23 godz. + 2 godz. = 25 godz. 
Łączny nakład pracy studenta wynosi zatem 100 godz., co odpowiada 4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
(- udział w wykładach: 8 x 1 godz. =8 godz., 
- udział w zajęciach projektowych: 8 x 2 godz. = 16 godz., 
- udział w konsultacjach związanych z realizacją projektu: 3 x 1 godz. = 3 godz. (zakładamy, że student korzysta z co trzecich konsultacji), 
- obecność na egzaminie: 2 godz. = 2 godz. 
Nakład pracy związany z zajęciami wymagającymi bezpośredniego udziału nauczyciela wynosi zatem 29 godz., co odpowiada 1 punktowi ECTS.)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
(- udział w zajęciach projektowych: 8 x 2 godz. = 16 godz., 
- przygotowanie do zajęć projektowych: 7 x 2 godz. = 14 godz.,
- dokończenie (w domu) sprawozdań z zajęć projektowych: 7 x 2 godz. = 14 godz., 
- udział w konsultacjach związanych z realizacją projektu: 3 x 1 godz. = 3 godz. (zakładamy, że student korzysta z co trzecich konsultacji), 
- realizacja zadań projektowych: 20 godz. 
Łączny nakład pracy studenta wynosi zatem 67 godz., co odpowiada 2,5 punktom ECTS.)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
powiadanie wiedzy i umiejętności dotyczących możliwości zagospodarowania gruntów w zależności od czynników środowiskowych i lokalizacji; posiadanie umiejętności wykonywania
prostych analiz przestrzennych z wykorzystaniem oprogramowania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urządzeniowo- rolne, a w szczególności regulację granicy rolno-leśnej. Zapoznanie studenta z
procesem scalenia i podziału nieruchomości oraz gospodarką gruntami leśnymi.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Prace urządzeniowo – rolne jako element kształtowania przestrzeni na obszarach wiejskich w Polsce i w wybranych krajach Unii Europejskiej. Rola miejscowego planu zagospodarowania przestrzennego na obszarze poddanym pracom urządzeniowo-rolnym. Gospodarka gruntami leśnymi w szczególności plan urządzania lasu i uproszczony plan urządzania lasu, regulacja granicy rolno-leśnej. Podział nieruchomości rolnych. Rozgraniczanie nieruchomości. Proces scalenia i podziału nieruchomości jako element kształtowania przestrzeni przeznaczonej pod budownictwo mieszkaniowe również na obszarach wiejskich. 
Projekt: Analiza władania i użytkowania gruntami na podstawie materiałów uzyskanych z PODGiK oraz warunków geologicznych. Inwentaryzacja użytkowania oraz stanu zainwestowania i rozwoju obiektów badawczych w terenie. Opracowanie aktualnej mapy użytkowania i dokumentacji fotograficznej na podstawie prac terenowych. Opracowanie koncepcji projektu scalenia gruntów (podział funkcjonalno-przestrzenny) dla wybranego obrębu z uwzględnieniem dostępnych danych a w szczególności: danych uzyskanych w wyniku inwentaryzacji terenowej, studium uwarunkowań i zagospodarowania przestrzennego gminy oraz analiz wykonanych w ramach przedmiotu Zagrożenia i ochrona powierzchni ziemi.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egzaminu 
Projekt: wykonanie poszczególnych analiz i inwentaryzacji terenowej, prezentacja i obrona założeń do projektu scalenia gruntów (podziału funkcjonalno-przestrzennego) wybranego obrębu.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 
Bielska A., Kupidura A., Rogoziński R.: Analiza uwarunkowań środowiskowych w planowaniu i zagospodarowaniu przestrzennym gminy Cegłów, 2013, Oficyna Wydawnicza Politechniki
Warszawskiej 
Bielska Anna., Barcikowska P., Witkowska M.: Scalanie i podział nieruchomości jako proces wspomagający planowanie przestrzenne na przykładzie wybranych obszarów,
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 
Hopfer A., Urban A.,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 
Ustawa z dnia 21 sierpnia 1997 r. o gospodarce nieruchomościami (t.j. Dz. U. z 2014 r. poz. 518, 659, 805, 822, 906, 1200. z późn. zm.) 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
nr 45 poz. 453)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zna zakres i rolę planu urządzania lasu oraz
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dotyczącą wykorzystania technologii
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W_5: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 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pracować w przewidzianym czasie wykonać analizy, uwzględnić otrzymane dane i opracować projekt tak aby był zgodny z
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merytorycznie uzasadnić autorskie 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 U_5: </w:t>
      </w:r>
    </w:p>
    <w:p>
      <w:pPr/>
      <w:r>
        <w:rPr/>
        <w:t xml:space="preserve">potrafi wykonać niezbędne analizy i opracować koncepcję założeń do projektu scalenia gruntów dla wybranego obrębu wykorzystując technologię
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(funkcjonalnoprzestrzennego)
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potrafi współpracować i pracować w grupie projektantów o różnej specjalności i podejmować wspólne decyzje projektowe w zakresie
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przewidywać wielokierunkowe skutki wynikające z wprowadzonych projektów z zakresu prac urzadzeniowo-rolnych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2026-08-20T08:31:44+02:00</dcterms:created>
  <dcterms:modified xsi:type="dcterms:W3CDTF">2026-08-20T08:31:44+02:00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