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
(- udział w wykładach: 8 x 1 godz. =8 godz., 
- udział w zajęciach projektowych: 8 x 2 godz. = 16 godz., 
- przygotowanie do zajęć projektowych: 7 x 2 godz. = 14 godz.,
- dokończenie (w domu) sprawozdań z zajęć projektowych: 7 x 3 godz. = 21 godz.,
- udział w konsultacjach związanych z realizacją projektu: 3 x 1 godz. = 3 godz. (zakładamy, że student korzysta z co trzecich konsultacji), 
- realizacja zadań projektowych: 18 godz.
- przygotowanie do zaliczenia i obecność na zaliczeniu:18 godz. + 2 godz. = 20 godz.
Łączny nakład pracy studenta wynosi zatem 100 godz., co odpowiada 4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(- udział w wykładach: 8 x 1 godz. =8 godz., 
- udział w zajęciach projektowych: 8 x 2 godz. = 16 godz., 
- udział w konsultacjach związanych z realizacją projektu: 3 x 1 godz. = 3 godz. 
- udział w zaliczeniu 2 godz. 
Nakład pracy związany z zajęciami wymagającymi bezpośredniego udziału nauczyciela wynosi zatem 29 godz., co odpowiada 1 punktowi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8 x 2 godz. = 16 godz.,
- przygotowanie do zajęć projektowych: 7 x 2 godz. = 14 godz., 
- dokończenie (w domu) sprawozdań z zajęć projektowych: 7 x 3 godz. = 21 godz.,
- udział w konsultacjach związanych z realizacją projektu: 3 x 1 godz. = 3 godz. (zakładamy, że student korzysta z co trzecich konsultacji), 
- realizacja zadań projektowych: 18 godz. 
Łączny nakład pracy studenta wynosi zatem 72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obszarze testowym.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PROJEKTY: wykorzystując oprogramowanie ArcGiS, dla obszaru testowego: 1.  wykonanie studiów: użytkowania, glebowego, władania; 2. przeprowadzenie  szacunku porównawczego gruntów; 3. opracowanie koncepcji projektu wymiany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w formie testu otwartego. Projekty - prezentacja i obrona koncepcji projektu wymiany gruntów dla obszaru testowego.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(t.j. Dz.U.z 2003r., Nr 178, poz. 1749 z późn. zm.); Bielska Anna, Kupidura Adrianna: Kształtowanie przestrzeni na obszarach wiejskich, 2013, Oficyna Wydawnicza Politechniki Warszawskiej, ISBN 978-83-7814-073-3, 174 s.; Akińcza, Małgorzata,   2007: Geodezyjne urządzanie terenów rolnych Wydawnictwo Uniwersytetu Przyrodniczego,   Wrocław; Hopfer, Urban, 1984: Geodezyjne urządzanie terenów rolnych, 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W_6: </w:t>
      </w:r>
    </w:p>
    <w:p>
      <w:pPr/>
      <w:r>
        <w:rPr/>
        <w:t xml:space="preserve">ma wiedzę dotyczącą możliwości wykorzystania
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
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
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rozwoju obszarów wiejskich ze szczególnym uwzględnieniem procesu scalenia i wymiany
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
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pracować indywidualnie; umie oszacować czas potrzebny na realizację zleconego projektu; potrafi opracować i zrealizować harmonogram
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prawidłowo ocenić warunki glebowe, użytkowanie gruntów oraz stan władania gruntami, na tej podstawie potrafi zaproponować
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ciągłego dokształcania się wynikającą między innymi z ciągłych przemian społecznych i gospodarczych, zna możliwości
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2026-07-28T13:26:04+02:00</dcterms:created>
  <dcterms:modified xsi:type="dcterms:W3CDTF">2026-07-28T13:26:04+02:00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