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projektowych- 5h
zapoznanie się ze wskazaną literaturą - 5h
przygotowanie analizy urbanistycznej (praca własna)- 30h
przygotowanie projektu danego terenu (praca własna)- 35h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analizy urbanistycznej (praca własna)- 30h
przygotowanie projektu danego terenu (praca własna)- 35h
Razem 110h = 3,7p.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zespo?u mieszkaniowego"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niezb?dnej wiedzy zwi?zanej z post?powaniem administracyjnym w przypadku inwestycji na obszarze nieobj?tym miejscowym planem zagospodarowania przestrzennego oraz praktycznych umiej?tno?ci wykonania analizy urbanistycznej okre?laj?cej zasady dobrego s?siedztwa dla konkretnego terenu inwestycji, a tak?e ï¿½ w oparciu o ni? ï¿½ przedstawienia projektu zabudowy i zagospodarowania danego terenu i oceny ekonomicznej zaplanowanej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sytuacyjo-wysoko?ciowej, w skali 1: 500, o powierzchni ok. 2 hektarï¿½w, dla ktï¿½rego nie by? uchwalony miejscowy planu zagospodarowania przestrzennego, w celu okre?lenia potencjalnej ch?onno?ci inwestycyjnej terenu inwestycji. 
Przygotowanie analizy urbanistycznej obszaru w skali 1:2000, na podstawie sporz?dzonej inwentaryzacji urbanistycznej, zgodnie z wymogami prawa, w tym: wyznaczenie obszaru analizy, okre?lenie prawnych uwarunkowa? zabudowy terenu planowanej inwestycji, okre?lenie funkcji, gabarytï¿½w i uk?adu zabudowy w granicach obszaru analizy. 
Opracowanie warunkï¿½w zabudowy dla terenu inwestycji w postaci tekstu i rysunku.
Korekta koncepcji zabudowy i zagospodarowania terenu inwestycji, w skali 1:500, zgodnie z opracowanymi warunkami zabudowy oraz warunkami technicznymi jakim powinny odpowiada? budynki i ich usytuowanie, obliczenie parametrï¿½w i wska?nikï¿½w okre?laj?cych ch?onno?? inwestycyjn? terenu, na podstawie schematyczne opracowanych rzutï¿½w kondygnacji i wizualizacji aksonometrycznej lub perspektywicznej planowanej zabudowy.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si? na podstawie wykonanej w grupach analizy urbanistycznej oraz koncepcji zagospodarowania przestrzennego danego terenu. Ocenie podlega poprawno?? przeprowadzonej analizy urbanistycznej, walory urbanistyczne zaprojektowanej przez studentï¿½w koncepcji, jej zgodno?? z przepisami oraz kompletno??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Kszta?towanie zespo?ï¿½w mieszkaniowych, Arkady, Warszawa 1985. Chmielewski J.M. (red.): Niska intensywna zabudowa mieszkaniowa, Katedra Urbanistyki i Gospodarki Przestrzennej, Wydzia?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przyk?ady, przepisy, TUP Oddzia? w W-wie, Warszawa 2000. Lynch K.: The Image of the City, The MIT Press, Massachusetts and London 1960. Rozporz?dzenie Ministra Infrastruktury z dnia 12 kwietnia 2002r. w sprawie warunkï¿½w technicznych, jakim powinny odpowiada? budynki i ich usytuowanie, Dz.U.02.75.690 z pï¿½?n. zmianami. Rozporz?dzenie Ministra Infrastruktury z dnia 26 sierpnia 2003r. w sprawie sposobu ustalania wymaga? dotycz?cych nowej zabudowy i zagospodarowania terenu w przypadku miejscowego planu zagospodarowania terenu, Dz.U.03.164.1588. Szmidt B.: ?ad przestrzeni, Pa?stwowy Instytut Wydawniczy, Warszawa 1981. Szolginia W.: Estetyka miasta, Arkady, Warszawa 1981. Szolginia W.: ?ad przestrzenny w zespole mieszkaniowym, Instytut Gospodarki Przestrzennej i Komunalnej, Warszawa 1987. Ustawa z dnia 27 marca 2003r. o planowaniu i zagospodarowaniu przestrzennym, Dz.U.03.80.717 z pï¿½?n. zmianami. Wallis A.: Miasto i przestrze?, Pa?stwowe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 ma podstawową wiedzę o normach prawnych, zna przepisy prawne w szczególności: prawo dot.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projektowegoT1A_W02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podstawową wiedzę o środowisku zamieszkania, parametry dotyczące zabudowy mieszkaniowej; ma wiedzę odnośnie zasad i kierunków rewitalizacji przestrzeni zurbanizowanej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projektowegoT1A_W03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ma podstawowe wiedzę pozwalającą ocenić jakość zagospodarowania terenu pod kątem efektywności inwestycyjnej, użytkowej oraz procesów modernizacyjnych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T1A_W04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podstawową wiedzę niezbędną do rozumienia społecznych, ekonomicznych, prawnych i technicznych aspektów w procesie modernizacji osiedla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projektowegoT1A_W01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K_W25: </w:t>
      </w:r>
    </w:p>
    <w:p>
      <w:pPr/>
      <w:r>
        <w:rPr/>
        <w:t xml:space="preserve">ma wiedzę dot. ustaleń planistycznych w procesie podejmowania budowlanych decyzji modernizacji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T1A_W04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K_W27: </w:t>
      </w:r>
    </w:p>
    <w:p>
      <w:pPr/>
      <w:r>
        <w:rPr/>
        <w:t xml:space="preserve">ma podstawową wiedzę o randze ustaleń planistycznych i ich wpływie na możliwości modernizacji i zagospodarowania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T1A_W07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informacje z literatury urbanistycznej i źródeł internetowych, potrafi integrować uzyskane informacje, dokonywać ich interpretacji, a także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nowatorskich projektuT1A_U01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pracować zespołowo, w terminie kończy zajęcia potrafi opracować i zrealizować harmonogram prac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w terminieT1A_U02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opracować dokumentację dotyczącą modernizacji osiedla mieszkaniowego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projektowegoT1A_U03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umie wykorzystać przepisy prawne dot. prawa budowlanego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merytorycznej projektuT1A_U05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k_U18: </w:t>
      </w:r>
    </w:p>
    <w:p>
      <w:pPr/>
      <w:r>
        <w:rPr/>
        <w:t xml:space="preserve">potrafi określić podstawowe cechy funkcjonalno-przestrzenne analizowanego obszaru, przedstawić urbanistyczną wizję zagospodarowania przestrzennego obszaru w skali miasta, zaprojektować działania modernizacyjne w osiedlu mieszkaniowym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T1A_U03, T1A_U16, T1A_U14, T1A_U15
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K_U21: </w:t>
      </w:r>
    </w:p>
    <w:p>
      <w:pPr/>
      <w:r>
        <w:rPr/>
        <w:t xml:space="preserve">umie zastosować zasady  zrównoważonego rozwoju w zagospodarowaniu osiedli mieszkaniowych z poszanowaniem interesu publicznego i prywatnego i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projektuS1A_U03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poszerzania swojej wiedzy z zakresu urbanistyki 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odniesienie do przykładów i praktyk zagranicznychT1A_K01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zna społeczne uwarunkowania zagospodarowania przestrzeni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w aspekcie społecznymT1A_K02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potrafi pracować w zespole i ponieść wspólną odpowiedzialność za wykonane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w projekcieT1A_K04, T1A_K03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korzystać z interdyscyplinarnych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zespoleT1A_K06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ma wyrobioną świadomość zawodowej i społecznej odpowiedzialności przy podejmowaniu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projektowegoT1A_K07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K_K09: </w:t>
      </w:r>
    </w:p>
    <w:p>
      <w:pPr/>
      <w:r>
        <w:rPr/>
        <w:t xml:space="preserve">wyczuwa kontekst społeczny w urbanistyce;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projektowegoT1A_K07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2026-08-20T02:07:48+02:00</dcterms:created>
  <dcterms:modified xsi:type="dcterms:W3CDTF">2026-08-20T02:07:48+02:00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